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7BD2A" w14:textId="77777777" w:rsidR="005E4295" w:rsidRPr="005272FA" w:rsidRDefault="006C262E" w:rsidP="005E4295">
      <w:pPr>
        <w:jc w:val="center"/>
        <w:rPr>
          <w:rFonts w:cs="Arial"/>
          <w:color w:val="000000" w:themeColor="text1"/>
          <w:sz w:val="22"/>
          <w:szCs w:val="22"/>
          <w:lang w:eastAsia="fi-FI"/>
        </w:rPr>
      </w:pPr>
      <w:r w:rsidRPr="005272FA">
        <w:rPr>
          <w:rFonts w:cs="Arial"/>
          <w:b/>
          <w:color w:val="000000" w:themeColor="text1"/>
          <w:sz w:val="22"/>
          <w:szCs w:val="22"/>
        </w:rPr>
        <w:t>POGODBA O POSLOVNEM SODELOVANJU</w:t>
      </w:r>
    </w:p>
    <w:p w14:paraId="6F90CC72" w14:textId="77777777" w:rsidR="005E4295" w:rsidRPr="005272FA" w:rsidRDefault="005E4295" w:rsidP="005E4295">
      <w:pPr>
        <w:jc w:val="both"/>
        <w:rPr>
          <w:rFonts w:cs="Arial"/>
          <w:color w:val="000000" w:themeColor="text1"/>
          <w:sz w:val="22"/>
          <w:szCs w:val="22"/>
        </w:rPr>
      </w:pPr>
    </w:p>
    <w:p w14:paraId="21003511" w14:textId="77777777" w:rsidR="005E4295" w:rsidRPr="005272FA" w:rsidRDefault="006C262E" w:rsidP="005D2CB2">
      <w:pPr>
        <w:pStyle w:val="Odstavekseznama"/>
        <w:numPr>
          <w:ilvl w:val="0"/>
          <w:numId w:val="6"/>
        </w:numPr>
        <w:jc w:val="both"/>
        <w:rPr>
          <w:rFonts w:cs="Arial"/>
          <w:b/>
          <w:color w:val="000000" w:themeColor="text1"/>
          <w:szCs w:val="22"/>
        </w:rPr>
      </w:pPr>
      <w:r w:rsidRPr="005272FA">
        <w:rPr>
          <w:rFonts w:cs="Arial"/>
          <w:b/>
          <w:color w:val="000000" w:themeColor="text1"/>
          <w:szCs w:val="22"/>
        </w:rPr>
        <w:t>Pogodben</w:t>
      </w:r>
      <w:r w:rsidR="00972E52" w:rsidRPr="005272FA">
        <w:rPr>
          <w:rFonts w:cs="Arial"/>
          <w:b/>
          <w:color w:val="000000" w:themeColor="text1"/>
          <w:szCs w:val="22"/>
        </w:rPr>
        <w:t>i stranki</w:t>
      </w:r>
    </w:p>
    <w:p w14:paraId="20008633" w14:textId="77777777" w:rsidR="005D2CB2" w:rsidRPr="005272FA" w:rsidRDefault="005D2CB2" w:rsidP="005E4295">
      <w:pPr>
        <w:ind w:left="567"/>
        <w:jc w:val="both"/>
        <w:rPr>
          <w:rFonts w:cs="Arial"/>
          <w:color w:val="000000" w:themeColor="text1"/>
          <w:sz w:val="22"/>
          <w:szCs w:val="22"/>
        </w:rPr>
      </w:pPr>
    </w:p>
    <w:p w14:paraId="4F290EC5" w14:textId="11327DD7" w:rsidR="000D7C2E" w:rsidRPr="005272FA" w:rsidRDefault="006C262E" w:rsidP="00D863BA">
      <w:pPr>
        <w:pStyle w:val="Odstavekseznama"/>
        <w:numPr>
          <w:ilvl w:val="0"/>
          <w:numId w:val="4"/>
        </w:numPr>
        <w:jc w:val="both"/>
        <w:rPr>
          <w:rFonts w:cs="Arial"/>
          <w:color w:val="000000" w:themeColor="text1"/>
          <w:szCs w:val="22"/>
        </w:rPr>
      </w:pPr>
      <w:r w:rsidRPr="005272FA">
        <w:rPr>
          <w:rFonts w:cs="Arial"/>
          <w:color w:val="000000" w:themeColor="text1"/>
          <w:szCs w:val="22"/>
        </w:rPr>
        <w:t>Zavod za preverjanje avtentičnosti zdravil Slovenija</w:t>
      </w:r>
      <w:r w:rsidR="005E4295" w:rsidRPr="005272FA">
        <w:rPr>
          <w:rFonts w:cs="Arial"/>
          <w:color w:val="000000" w:themeColor="text1"/>
          <w:szCs w:val="22"/>
        </w:rPr>
        <w:t xml:space="preserve"> (</w:t>
      </w:r>
      <w:r w:rsidRPr="005272FA">
        <w:rPr>
          <w:rFonts w:cs="Arial"/>
          <w:color w:val="000000" w:themeColor="text1"/>
          <w:szCs w:val="22"/>
        </w:rPr>
        <w:t>matična številka</w:t>
      </w:r>
      <w:r w:rsidR="005E4295" w:rsidRPr="005272FA">
        <w:rPr>
          <w:rFonts w:cs="Arial"/>
          <w:color w:val="000000" w:themeColor="text1"/>
          <w:szCs w:val="22"/>
        </w:rPr>
        <w:t xml:space="preserve">: </w:t>
      </w:r>
      <w:r w:rsidR="009D061A" w:rsidRPr="005272FA">
        <w:rPr>
          <w:rFonts w:cs="Arial"/>
          <w:color w:val="000000" w:themeColor="text1"/>
          <w:szCs w:val="22"/>
        </w:rPr>
        <w:t>7174322000</w:t>
      </w:r>
      <w:r w:rsidR="005E4295" w:rsidRPr="005272FA">
        <w:rPr>
          <w:rFonts w:cs="Arial"/>
          <w:color w:val="000000" w:themeColor="text1"/>
          <w:szCs w:val="22"/>
        </w:rPr>
        <w:t xml:space="preserve">), </w:t>
      </w:r>
      <w:r w:rsidRPr="005272FA">
        <w:rPr>
          <w:rFonts w:cs="Arial"/>
          <w:color w:val="000000" w:themeColor="text1"/>
          <w:szCs w:val="22"/>
        </w:rPr>
        <w:t xml:space="preserve">s </w:t>
      </w:r>
      <w:r w:rsidR="00C359FF" w:rsidRPr="005272FA">
        <w:rPr>
          <w:rFonts w:cs="Arial"/>
          <w:color w:val="000000" w:themeColor="text1"/>
          <w:szCs w:val="22"/>
        </w:rPr>
        <w:t>sedežem</w:t>
      </w:r>
      <w:r w:rsidRPr="005272FA">
        <w:rPr>
          <w:rFonts w:cs="Arial"/>
          <w:color w:val="000000" w:themeColor="text1"/>
          <w:szCs w:val="22"/>
        </w:rPr>
        <w:t xml:space="preserve"> na</w:t>
      </w:r>
      <w:r w:rsidR="005E4295" w:rsidRPr="005272FA">
        <w:rPr>
          <w:rFonts w:cs="Arial"/>
          <w:color w:val="000000" w:themeColor="text1"/>
          <w:szCs w:val="22"/>
        </w:rPr>
        <w:t xml:space="preserve"> </w:t>
      </w:r>
      <w:r w:rsidR="009D061A" w:rsidRPr="005272FA">
        <w:rPr>
          <w:rFonts w:cs="Arial"/>
          <w:color w:val="000000" w:themeColor="text1"/>
          <w:szCs w:val="22"/>
        </w:rPr>
        <w:t>Dunajska cesta 156, 1000 Ljubljana</w:t>
      </w:r>
      <w:r w:rsidR="005E4295" w:rsidRPr="005272FA">
        <w:rPr>
          <w:rFonts w:cs="Arial"/>
          <w:color w:val="000000" w:themeColor="text1"/>
          <w:szCs w:val="22"/>
        </w:rPr>
        <w:t xml:space="preserve">, </w:t>
      </w:r>
      <w:r w:rsidRPr="005272FA">
        <w:rPr>
          <w:rFonts w:cs="Arial"/>
          <w:color w:val="000000" w:themeColor="text1"/>
          <w:szCs w:val="22"/>
        </w:rPr>
        <w:t>Sloven</w:t>
      </w:r>
      <w:r w:rsidR="00B03DC1" w:rsidRPr="005272FA">
        <w:rPr>
          <w:rFonts w:cs="Arial"/>
          <w:color w:val="000000" w:themeColor="text1"/>
          <w:szCs w:val="22"/>
        </w:rPr>
        <w:t>i</w:t>
      </w:r>
      <w:r w:rsidRPr="005272FA">
        <w:rPr>
          <w:rFonts w:cs="Arial"/>
          <w:color w:val="000000" w:themeColor="text1"/>
          <w:szCs w:val="22"/>
        </w:rPr>
        <w:t>ja</w:t>
      </w:r>
      <w:r w:rsidR="009D061A" w:rsidRPr="005272FA">
        <w:rPr>
          <w:rFonts w:cs="Arial"/>
          <w:color w:val="000000" w:themeColor="text1"/>
          <w:szCs w:val="22"/>
        </w:rPr>
        <w:t xml:space="preserve"> </w:t>
      </w:r>
      <w:r w:rsidR="005E4295" w:rsidRPr="005272FA">
        <w:rPr>
          <w:rFonts w:cs="Arial"/>
          <w:color w:val="000000" w:themeColor="text1"/>
          <w:szCs w:val="22"/>
        </w:rPr>
        <w:t>(</w:t>
      </w:r>
      <w:r w:rsidRPr="005272FA">
        <w:rPr>
          <w:rFonts w:cs="Arial"/>
          <w:color w:val="000000" w:themeColor="text1"/>
          <w:szCs w:val="22"/>
        </w:rPr>
        <w:t>v nadaljevanju</w:t>
      </w:r>
      <w:r w:rsidR="005A3D99" w:rsidRPr="005272FA">
        <w:rPr>
          <w:rFonts w:cs="Arial"/>
          <w:color w:val="000000" w:themeColor="text1"/>
          <w:szCs w:val="22"/>
        </w:rPr>
        <w:t xml:space="preserve"> </w:t>
      </w:r>
      <w:r w:rsidR="0060260F" w:rsidRPr="005272FA">
        <w:rPr>
          <w:rFonts w:cs="Arial"/>
          <w:color w:val="000000" w:themeColor="text1"/>
          <w:szCs w:val="22"/>
        </w:rPr>
        <w:br/>
      </w:r>
      <w:r w:rsidR="005E4295" w:rsidRPr="005272FA">
        <w:rPr>
          <w:rFonts w:cs="Arial"/>
          <w:color w:val="000000" w:themeColor="text1"/>
          <w:szCs w:val="22"/>
        </w:rPr>
        <w:t>“</w:t>
      </w:r>
      <w:r w:rsidRPr="005272FA">
        <w:rPr>
          <w:rFonts w:cs="Arial"/>
          <w:b/>
          <w:color w:val="000000" w:themeColor="text1"/>
          <w:szCs w:val="22"/>
        </w:rPr>
        <w:t>Z</w:t>
      </w:r>
      <w:r w:rsidR="0060260F" w:rsidRPr="005272FA">
        <w:rPr>
          <w:rFonts w:cs="Arial"/>
          <w:b/>
          <w:color w:val="000000" w:themeColor="text1"/>
          <w:szCs w:val="22"/>
        </w:rPr>
        <w:t>A</w:t>
      </w:r>
      <w:r w:rsidRPr="005272FA">
        <w:rPr>
          <w:rFonts w:cs="Arial"/>
          <w:b/>
          <w:color w:val="000000" w:themeColor="text1"/>
          <w:szCs w:val="22"/>
        </w:rPr>
        <w:t>PAZ</w:t>
      </w:r>
      <w:r w:rsidR="005E4295" w:rsidRPr="005272FA">
        <w:rPr>
          <w:rFonts w:cs="Arial"/>
          <w:color w:val="000000" w:themeColor="text1"/>
          <w:szCs w:val="22"/>
        </w:rPr>
        <w:t xml:space="preserve">”); </w:t>
      </w:r>
      <w:r w:rsidRPr="005272FA">
        <w:rPr>
          <w:rFonts w:cs="Arial"/>
          <w:color w:val="000000" w:themeColor="text1"/>
          <w:szCs w:val="22"/>
        </w:rPr>
        <w:t>in</w:t>
      </w:r>
    </w:p>
    <w:p w14:paraId="752876E7" w14:textId="77777777" w:rsidR="009D061A" w:rsidRPr="005272FA" w:rsidRDefault="009D061A" w:rsidP="009D061A">
      <w:pPr>
        <w:jc w:val="both"/>
        <w:rPr>
          <w:rFonts w:cs="Arial"/>
          <w:color w:val="000000" w:themeColor="text1"/>
          <w:szCs w:val="22"/>
        </w:rPr>
      </w:pPr>
    </w:p>
    <w:p w14:paraId="2C6665DE" w14:textId="77777777" w:rsidR="00E55F35" w:rsidRPr="005272FA" w:rsidRDefault="00E55F35" w:rsidP="00E55F35">
      <w:pPr>
        <w:pStyle w:val="Odstavekseznama"/>
        <w:ind w:left="1429"/>
        <w:jc w:val="both"/>
        <w:rPr>
          <w:rFonts w:cs="Arial"/>
          <w:color w:val="000000" w:themeColor="text1"/>
          <w:szCs w:val="22"/>
        </w:rPr>
      </w:pPr>
    </w:p>
    <w:p w14:paraId="14F3064E" w14:textId="4591820E" w:rsidR="00951BF0" w:rsidRPr="00C359FF" w:rsidRDefault="007C31A8" w:rsidP="00784044">
      <w:pPr>
        <w:pStyle w:val="Odstavekseznama"/>
        <w:numPr>
          <w:ilvl w:val="0"/>
          <w:numId w:val="4"/>
        </w:numPr>
        <w:jc w:val="both"/>
        <w:rPr>
          <w:rFonts w:cs="Arial"/>
          <w:szCs w:val="22"/>
        </w:rPr>
      </w:pPr>
      <w:bookmarkStart w:id="0" w:name="_Hlk23774756"/>
      <w:r w:rsidRPr="007C31A8">
        <w:rPr>
          <w:rFonts w:cs="Arial"/>
          <w:szCs w:val="22"/>
        </w:rPr>
        <w:t>[●] (matična številka: [●]), s sedežem v [●] ID za DDV: [●]</w:t>
      </w:r>
      <w:bookmarkEnd w:id="0"/>
      <w:r w:rsidRPr="007C31A8">
        <w:rPr>
          <w:rFonts w:cs="Arial"/>
          <w:szCs w:val="22"/>
        </w:rPr>
        <w:t xml:space="preserve"> (v nadaljevanju “</w:t>
      </w:r>
      <w:r w:rsidRPr="007C31A8">
        <w:rPr>
          <w:rFonts w:cs="Arial"/>
          <w:b/>
          <w:bCs/>
          <w:szCs w:val="22"/>
        </w:rPr>
        <w:t>Družba</w:t>
      </w:r>
      <w:r w:rsidRPr="007C31A8">
        <w:rPr>
          <w:rFonts w:cs="Arial"/>
          <w:szCs w:val="22"/>
        </w:rPr>
        <w:t>”)</w:t>
      </w:r>
      <w:r w:rsidR="00951BF0" w:rsidRPr="00C359FF">
        <w:rPr>
          <w:rFonts w:cs="Arial"/>
          <w:szCs w:val="22"/>
        </w:rPr>
        <w:t>.</w:t>
      </w:r>
    </w:p>
    <w:p w14:paraId="2264CA6E" w14:textId="77777777" w:rsidR="003F7676" w:rsidRPr="005272FA" w:rsidRDefault="003F7676" w:rsidP="00605BED">
      <w:pPr>
        <w:pStyle w:val="Odstavekseznama"/>
        <w:ind w:left="1429"/>
        <w:jc w:val="both"/>
        <w:rPr>
          <w:rFonts w:cs="Arial"/>
          <w:color w:val="000000" w:themeColor="text1"/>
          <w:szCs w:val="22"/>
        </w:rPr>
      </w:pPr>
    </w:p>
    <w:p w14:paraId="0FB6A7EB" w14:textId="77777777" w:rsidR="005E4295" w:rsidRPr="00023848" w:rsidRDefault="005E4295" w:rsidP="005E4295">
      <w:pPr>
        <w:pStyle w:val="Odstavekseznama"/>
        <w:rPr>
          <w:rFonts w:cs="Arial"/>
          <w:color w:val="000000" w:themeColor="text1"/>
          <w:szCs w:val="22"/>
        </w:rPr>
      </w:pPr>
    </w:p>
    <w:p w14:paraId="6D54A08F" w14:textId="77777777" w:rsidR="005D2CB2" w:rsidRPr="005272FA" w:rsidRDefault="006C262E" w:rsidP="005D2CB2">
      <w:pPr>
        <w:pStyle w:val="Odstavekseznama"/>
        <w:ind w:left="567"/>
        <w:jc w:val="both"/>
        <w:rPr>
          <w:rFonts w:cs="Arial"/>
          <w:color w:val="000000" w:themeColor="text1"/>
          <w:szCs w:val="22"/>
        </w:rPr>
      </w:pPr>
      <w:r w:rsidRPr="005272FA">
        <w:rPr>
          <w:rFonts w:cs="Arial"/>
          <w:color w:val="000000" w:themeColor="text1"/>
          <w:szCs w:val="22"/>
        </w:rPr>
        <w:t>ZAPAZ</w:t>
      </w:r>
      <w:r w:rsidR="005E4295" w:rsidRPr="005272FA">
        <w:rPr>
          <w:rFonts w:cs="Arial"/>
          <w:color w:val="000000" w:themeColor="text1"/>
          <w:szCs w:val="22"/>
        </w:rPr>
        <w:t xml:space="preserve"> </w:t>
      </w:r>
      <w:r w:rsidR="00972E52" w:rsidRPr="005272FA">
        <w:rPr>
          <w:rFonts w:cs="Arial"/>
          <w:color w:val="000000" w:themeColor="text1"/>
          <w:szCs w:val="22"/>
        </w:rPr>
        <w:t xml:space="preserve">in Družba vsak zase v nadaljevanju poimenovana tudi  </w:t>
      </w:r>
      <w:r w:rsidR="005E4295" w:rsidRPr="005272FA">
        <w:rPr>
          <w:rFonts w:cs="Arial"/>
          <w:color w:val="000000" w:themeColor="text1"/>
          <w:szCs w:val="22"/>
        </w:rPr>
        <w:t>“</w:t>
      </w:r>
      <w:r w:rsidR="00972E52" w:rsidRPr="005272FA">
        <w:rPr>
          <w:rFonts w:cs="Arial"/>
          <w:b/>
          <w:color w:val="000000" w:themeColor="text1"/>
          <w:szCs w:val="22"/>
        </w:rPr>
        <w:t>Pogodbena stranka</w:t>
      </w:r>
      <w:r w:rsidR="005E4295" w:rsidRPr="005272FA">
        <w:rPr>
          <w:rFonts w:cs="Arial"/>
          <w:color w:val="000000" w:themeColor="text1"/>
          <w:szCs w:val="22"/>
        </w:rPr>
        <w:t xml:space="preserve">” </w:t>
      </w:r>
      <w:r w:rsidR="00972E52" w:rsidRPr="005272FA">
        <w:rPr>
          <w:rFonts w:cs="Arial"/>
          <w:color w:val="000000" w:themeColor="text1"/>
          <w:szCs w:val="22"/>
        </w:rPr>
        <w:t>in oba skupaj tudi</w:t>
      </w:r>
      <w:r w:rsidR="008A3D9F" w:rsidRPr="005272FA">
        <w:rPr>
          <w:rFonts w:cs="Arial"/>
          <w:color w:val="000000" w:themeColor="text1"/>
          <w:szCs w:val="22"/>
        </w:rPr>
        <w:t xml:space="preserve"> </w:t>
      </w:r>
      <w:r w:rsidR="005E4295" w:rsidRPr="005272FA">
        <w:rPr>
          <w:rFonts w:cs="Arial"/>
          <w:color w:val="000000" w:themeColor="text1"/>
          <w:szCs w:val="22"/>
        </w:rPr>
        <w:t>“</w:t>
      </w:r>
      <w:r w:rsidR="00972E52" w:rsidRPr="005272FA">
        <w:rPr>
          <w:rFonts w:cs="Arial"/>
          <w:b/>
          <w:color w:val="000000" w:themeColor="text1"/>
          <w:szCs w:val="22"/>
        </w:rPr>
        <w:t>Pogodbeni stranki</w:t>
      </w:r>
      <w:r w:rsidR="005E4295" w:rsidRPr="005272FA">
        <w:rPr>
          <w:rFonts w:cs="Arial"/>
          <w:color w:val="000000" w:themeColor="text1"/>
          <w:szCs w:val="22"/>
        </w:rPr>
        <w:t>”.</w:t>
      </w:r>
    </w:p>
    <w:p w14:paraId="62A08502" w14:textId="77777777" w:rsidR="005842A3" w:rsidRPr="005272FA" w:rsidRDefault="005842A3" w:rsidP="005D2CB2">
      <w:pPr>
        <w:pStyle w:val="Odstavekseznama"/>
        <w:ind w:left="567"/>
        <w:jc w:val="both"/>
        <w:rPr>
          <w:rFonts w:cs="Arial"/>
          <w:color w:val="000000" w:themeColor="text1"/>
          <w:szCs w:val="22"/>
        </w:rPr>
      </w:pPr>
    </w:p>
    <w:p w14:paraId="431B8FB1" w14:textId="77777777" w:rsidR="003974FA" w:rsidRPr="005272FA" w:rsidRDefault="00972E52" w:rsidP="006D516D">
      <w:pPr>
        <w:pStyle w:val="Odstavekseznama"/>
        <w:ind w:left="567"/>
        <w:jc w:val="both"/>
        <w:rPr>
          <w:rFonts w:cs="Arial"/>
          <w:color w:val="000000" w:themeColor="text1"/>
          <w:szCs w:val="22"/>
        </w:rPr>
      </w:pPr>
      <w:r w:rsidRPr="005272FA">
        <w:rPr>
          <w:rFonts w:cs="Arial"/>
          <w:color w:val="000000" w:themeColor="text1"/>
          <w:szCs w:val="22"/>
        </w:rPr>
        <w:t>Druž</w:t>
      </w:r>
      <w:r w:rsidR="00866979" w:rsidRPr="005272FA">
        <w:rPr>
          <w:rFonts w:cs="Arial"/>
          <w:color w:val="000000" w:themeColor="text1"/>
          <w:szCs w:val="22"/>
        </w:rPr>
        <w:t xml:space="preserve">ba sklepa to Pogodbo v vlogi </w:t>
      </w:r>
      <w:r w:rsidR="00F42A35" w:rsidRPr="005272FA">
        <w:rPr>
          <w:rFonts w:cs="Arial"/>
          <w:color w:val="000000" w:themeColor="text1"/>
          <w:szCs w:val="22"/>
        </w:rPr>
        <w:t>I</w:t>
      </w:r>
      <w:r w:rsidR="00866979" w:rsidRPr="005272FA">
        <w:rPr>
          <w:rFonts w:cs="Arial"/>
          <w:color w:val="000000" w:themeColor="text1"/>
          <w:szCs w:val="22"/>
        </w:rPr>
        <w:t xml:space="preserve">metnika dovoljenja </w:t>
      </w:r>
      <w:r w:rsidR="001F6DBB" w:rsidRPr="005272FA">
        <w:rPr>
          <w:rFonts w:cs="Arial"/>
          <w:color w:val="000000" w:themeColor="text1"/>
          <w:szCs w:val="22"/>
        </w:rPr>
        <w:t>ter</w:t>
      </w:r>
      <w:r w:rsidR="00866979" w:rsidRPr="005272FA">
        <w:rPr>
          <w:rFonts w:cs="Arial"/>
          <w:color w:val="000000" w:themeColor="text1"/>
          <w:szCs w:val="22"/>
        </w:rPr>
        <w:t xml:space="preserve"> kot pravna oseba, ki prodaja farmacevtske izdelke </w:t>
      </w:r>
      <w:r w:rsidR="001F6DBB" w:rsidRPr="005272FA">
        <w:rPr>
          <w:rFonts w:cs="Arial"/>
          <w:color w:val="000000" w:themeColor="text1"/>
          <w:szCs w:val="22"/>
        </w:rPr>
        <w:t xml:space="preserve">enega ali več </w:t>
      </w:r>
      <w:r w:rsidR="00866979" w:rsidRPr="005272FA">
        <w:rPr>
          <w:rFonts w:cs="Arial"/>
          <w:color w:val="000000" w:themeColor="text1"/>
          <w:szCs w:val="22"/>
        </w:rPr>
        <w:t xml:space="preserve">Imetnikov dovoljenj, ki so navedeni v Prilogi 1 k tej Pogodbi. </w:t>
      </w:r>
    </w:p>
    <w:p w14:paraId="13645DB5" w14:textId="77777777" w:rsidR="005842A3" w:rsidRPr="005272FA" w:rsidRDefault="005842A3" w:rsidP="006D516D">
      <w:pPr>
        <w:pStyle w:val="Odstavekseznama"/>
        <w:ind w:left="567"/>
        <w:jc w:val="both"/>
        <w:rPr>
          <w:rFonts w:cs="Arial"/>
          <w:color w:val="000000" w:themeColor="text1"/>
          <w:szCs w:val="22"/>
        </w:rPr>
      </w:pPr>
    </w:p>
    <w:p w14:paraId="0C6BAB85" w14:textId="56D7DF49" w:rsidR="005842A3" w:rsidRPr="005272FA" w:rsidRDefault="00866979" w:rsidP="006D516D">
      <w:pPr>
        <w:pStyle w:val="Odstavekseznama"/>
        <w:ind w:left="567"/>
        <w:jc w:val="both"/>
        <w:rPr>
          <w:rFonts w:cs="Arial"/>
          <w:color w:val="000000" w:themeColor="text1"/>
          <w:szCs w:val="22"/>
        </w:rPr>
      </w:pPr>
      <w:r w:rsidRPr="005272FA">
        <w:rPr>
          <w:rFonts w:cs="Arial"/>
          <w:color w:val="000000" w:themeColor="text1"/>
          <w:szCs w:val="22"/>
        </w:rPr>
        <w:t xml:space="preserve">Družba je predstavnik </w:t>
      </w:r>
      <w:r w:rsidR="00F42A35" w:rsidRPr="005272FA">
        <w:rPr>
          <w:rFonts w:cs="Arial"/>
          <w:color w:val="000000" w:themeColor="text1"/>
          <w:szCs w:val="22"/>
        </w:rPr>
        <w:t>enega ali več</w:t>
      </w:r>
      <w:r w:rsidRPr="005272FA">
        <w:rPr>
          <w:rFonts w:cs="Arial"/>
          <w:color w:val="000000" w:themeColor="text1"/>
          <w:szCs w:val="22"/>
        </w:rPr>
        <w:t xml:space="preserve"> Imetnikov dovoljenj, ki so navedeni v Prilogi 1 k tej Pogodbi</w:t>
      </w:r>
      <w:r w:rsidR="00F42A35" w:rsidRPr="005272FA">
        <w:rPr>
          <w:rFonts w:cs="Arial"/>
          <w:color w:val="000000" w:themeColor="text1"/>
          <w:szCs w:val="22"/>
        </w:rPr>
        <w:t>,</w:t>
      </w:r>
      <w:r w:rsidRPr="005272FA">
        <w:rPr>
          <w:rFonts w:cs="Arial"/>
          <w:color w:val="000000" w:themeColor="text1"/>
          <w:szCs w:val="22"/>
        </w:rPr>
        <w:t xml:space="preserve"> in </w:t>
      </w:r>
      <w:r w:rsidR="00F42A35" w:rsidRPr="005272FA">
        <w:rPr>
          <w:rFonts w:cs="Arial"/>
          <w:color w:val="000000" w:themeColor="text1"/>
          <w:szCs w:val="22"/>
        </w:rPr>
        <w:t>soglaša s prevzemom</w:t>
      </w:r>
      <w:r w:rsidRPr="005272FA">
        <w:rPr>
          <w:rFonts w:cs="Arial"/>
          <w:color w:val="000000" w:themeColor="text1"/>
          <w:szCs w:val="22"/>
        </w:rPr>
        <w:t xml:space="preserve"> vse</w:t>
      </w:r>
      <w:r w:rsidR="00F42A35" w:rsidRPr="005272FA">
        <w:rPr>
          <w:rFonts w:cs="Arial"/>
          <w:color w:val="000000" w:themeColor="text1"/>
          <w:szCs w:val="22"/>
        </w:rPr>
        <w:t xml:space="preserve">h </w:t>
      </w:r>
      <w:r w:rsidR="00152FA1" w:rsidRPr="005272FA">
        <w:rPr>
          <w:rFonts w:cs="Arial"/>
          <w:color w:val="000000" w:themeColor="text1"/>
          <w:szCs w:val="22"/>
        </w:rPr>
        <w:t>njegovih/</w:t>
      </w:r>
      <w:r w:rsidR="00F42A35" w:rsidRPr="005272FA">
        <w:rPr>
          <w:rFonts w:cs="Arial"/>
          <w:color w:val="000000" w:themeColor="text1"/>
          <w:szCs w:val="22"/>
        </w:rPr>
        <w:t>njihovih</w:t>
      </w:r>
      <w:r w:rsidRPr="005272FA">
        <w:rPr>
          <w:rFonts w:cs="Arial"/>
          <w:color w:val="000000" w:themeColor="text1"/>
          <w:szCs w:val="22"/>
        </w:rPr>
        <w:t xml:space="preserve"> obveznosti v zvezi z </w:t>
      </w:r>
      <w:r w:rsidR="00C25DFE">
        <w:rPr>
          <w:rFonts w:cs="Arial"/>
          <w:color w:val="000000" w:themeColor="text1"/>
          <w:szCs w:val="22"/>
        </w:rPr>
        <w:t>delovanjem</w:t>
      </w:r>
      <w:r w:rsidR="00C25DFE" w:rsidRPr="005272FA">
        <w:rPr>
          <w:rFonts w:cs="Arial"/>
          <w:color w:val="000000" w:themeColor="text1"/>
          <w:szCs w:val="22"/>
        </w:rPr>
        <w:t xml:space="preserve"> </w:t>
      </w:r>
      <w:r w:rsidR="00F42A35" w:rsidRPr="005272FA">
        <w:rPr>
          <w:rFonts w:cs="Arial"/>
          <w:color w:val="000000" w:themeColor="text1"/>
          <w:szCs w:val="22"/>
        </w:rPr>
        <w:t xml:space="preserve">Sistema, </w:t>
      </w:r>
      <w:r w:rsidR="001D7370" w:rsidRPr="005272FA">
        <w:rPr>
          <w:rFonts w:cs="Arial"/>
          <w:color w:val="000000" w:themeColor="text1"/>
          <w:szCs w:val="22"/>
        </w:rPr>
        <w:t xml:space="preserve">na način </w:t>
      </w:r>
      <w:r w:rsidR="00F42A35" w:rsidRPr="005272FA">
        <w:rPr>
          <w:rFonts w:cs="Arial"/>
          <w:color w:val="000000" w:themeColor="text1"/>
          <w:szCs w:val="22"/>
        </w:rPr>
        <w:t>kot je to določeno s to Pogodbo.</w:t>
      </w:r>
      <w:r w:rsidRPr="005272FA">
        <w:rPr>
          <w:rFonts w:cs="Arial"/>
          <w:color w:val="000000" w:themeColor="text1"/>
          <w:szCs w:val="22"/>
        </w:rPr>
        <w:t xml:space="preserve"> </w:t>
      </w:r>
      <w:r w:rsidR="001D7370" w:rsidRPr="005272FA">
        <w:rPr>
          <w:rFonts w:cs="Arial"/>
          <w:color w:val="000000" w:themeColor="text1"/>
          <w:szCs w:val="22"/>
        </w:rPr>
        <w:t>Nadalje</w:t>
      </w:r>
      <w:r w:rsidR="00707FB6" w:rsidRPr="005272FA">
        <w:rPr>
          <w:rFonts w:cs="Arial"/>
          <w:color w:val="000000" w:themeColor="text1"/>
          <w:szCs w:val="22"/>
        </w:rPr>
        <w:t xml:space="preserve">, </w:t>
      </w:r>
      <w:r w:rsidR="001D7370" w:rsidRPr="005272FA">
        <w:rPr>
          <w:rFonts w:cs="Arial"/>
          <w:color w:val="000000" w:themeColor="text1"/>
          <w:szCs w:val="22"/>
        </w:rPr>
        <w:t>Družba zagotavlja in jamči</w:t>
      </w:r>
      <w:r w:rsidR="001729C0" w:rsidRPr="005272FA">
        <w:rPr>
          <w:rFonts w:cs="Arial"/>
          <w:color w:val="000000" w:themeColor="text1"/>
          <w:szCs w:val="22"/>
        </w:rPr>
        <w:t xml:space="preserve"> </w:t>
      </w:r>
      <w:r w:rsidR="006C262E" w:rsidRPr="005272FA">
        <w:rPr>
          <w:rFonts w:cs="Arial"/>
          <w:color w:val="000000" w:themeColor="text1"/>
          <w:szCs w:val="22"/>
        </w:rPr>
        <w:t>ZAPAZ</w:t>
      </w:r>
      <w:r w:rsidR="001D7370" w:rsidRPr="005272FA">
        <w:rPr>
          <w:rFonts w:cs="Arial"/>
          <w:color w:val="000000" w:themeColor="text1"/>
          <w:szCs w:val="22"/>
        </w:rPr>
        <w:t xml:space="preserve">-u, da je pooblaščena in ima pridobljena vsa potrebna soglasja za sklenitev te Pogodbe v imenu Imetnikov dovoljenj iz Priloge 1 k tej Pogodbi. </w:t>
      </w:r>
      <w:r w:rsidR="001729C0" w:rsidRPr="005272FA">
        <w:rPr>
          <w:rFonts w:cs="Arial"/>
          <w:color w:val="000000" w:themeColor="text1"/>
          <w:szCs w:val="22"/>
        </w:rPr>
        <w:t xml:space="preserve"> </w:t>
      </w:r>
    </w:p>
    <w:p w14:paraId="199FBABA" w14:textId="77777777" w:rsidR="005842A3" w:rsidRPr="005272FA" w:rsidRDefault="005842A3" w:rsidP="003974FA">
      <w:pPr>
        <w:pStyle w:val="Odstavekseznama"/>
        <w:ind w:left="927"/>
        <w:jc w:val="both"/>
        <w:rPr>
          <w:rFonts w:cs="Arial"/>
          <w:b/>
          <w:color w:val="000000" w:themeColor="text1"/>
          <w:szCs w:val="22"/>
        </w:rPr>
      </w:pPr>
    </w:p>
    <w:p w14:paraId="1FCB27E5" w14:textId="77777777" w:rsidR="003974FA" w:rsidRPr="005272FA" w:rsidRDefault="00BC2D9A" w:rsidP="003974FA">
      <w:pPr>
        <w:pStyle w:val="Odstavekseznama"/>
        <w:numPr>
          <w:ilvl w:val="0"/>
          <w:numId w:val="6"/>
        </w:numPr>
        <w:jc w:val="both"/>
        <w:rPr>
          <w:rFonts w:cs="Arial"/>
          <w:b/>
          <w:color w:val="000000" w:themeColor="text1"/>
          <w:szCs w:val="22"/>
        </w:rPr>
      </w:pPr>
      <w:r w:rsidRPr="005272FA">
        <w:rPr>
          <w:rFonts w:cs="Arial"/>
          <w:b/>
          <w:color w:val="000000" w:themeColor="text1"/>
          <w:szCs w:val="22"/>
        </w:rPr>
        <w:t>Pomen izrazov</w:t>
      </w:r>
    </w:p>
    <w:p w14:paraId="4FC64A1E" w14:textId="77777777" w:rsidR="00D779D2" w:rsidRPr="005272FA" w:rsidRDefault="00D779D2" w:rsidP="003974FA">
      <w:pPr>
        <w:pStyle w:val="Odstavekseznama"/>
        <w:ind w:left="567"/>
        <w:jc w:val="both"/>
        <w:rPr>
          <w:rFonts w:cs="Arial"/>
          <w:color w:val="000000" w:themeColor="text1"/>
          <w:szCs w:val="22"/>
        </w:rPr>
      </w:pPr>
    </w:p>
    <w:p w14:paraId="05163725" w14:textId="77777777" w:rsidR="00152CD8" w:rsidRPr="005272FA" w:rsidRDefault="00152CD8" w:rsidP="003974FA">
      <w:pPr>
        <w:pStyle w:val="Odstavekseznama"/>
        <w:ind w:left="567"/>
        <w:jc w:val="both"/>
        <w:rPr>
          <w:rFonts w:cs="Arial"/>
          <w:color w:val="000000" w:themeColor="text1"/>
          <w:szCs w:val="22"/>
        </w:rPr>
      </w:pPr>
      <w:r w:rsidRPr="005272FA">
        <w:rPr>
          <w:rFonts w:cs="Arial"/>
          <w:color w:val="000000" w:themeColor="text1"/>
          <w:szCs w:val="22"/>
        </w:rPr>
        <w:t>“</w:t>
      </w:r>
      <w:r w:rsidR="00BC2D9A" w:rsidRPr="005272FA">
        <w:rPr>
          <w:rFonts w:cs="Arial"/>
          <w:b/>
          <w:color w:val="000000" w:themeColor="text1"/>
          <w:szCs w:val="22"/>
        </w:rPr>
        <w:t>Pogodba</w:t>
      </w:r>
      <w:r w:rsidRPr="005272FA">
        <w:rPr>
          <w:rFonts w:cs="Arial"/>
          <w:color w:val="000000" w:themeColor="text1"/>
          <w:szCs w:val="22"/>
        </w:rPr>
        <w:t xml:space="preserve">” </w:t>
      </w:r>
      <w:r w:rsidR="00BC2D9A" w:rsidRPr="005272FA">
        <w:rPr>
          <w:rFonts w:cs="Arial"/>
          <w:color w:val="000000" w:themeColor="text1"/>
          <w:szCs w:val="22"/>
        </w:rPr>
        <w:t>je ta Pogodba o poslovnem sodelovanju, vključno z vsemi njenimi Prilogami</w:t>
      </w:r>
      <w:r w:rsidRPr="005272FA">
        <w:rPr>
          <w:rFonts w:cs="Arial"/>
          <w:color w:val="000000" w:themeColor="text1"/>
          <w:szCs w:val="22"/>
        </w:rPr>
        <w:t>;</w:t>
      </w:r>
    </w:p>
    <w:p w14:paraId="404E3C8A" w14:textId="77777777" w:rsidR="00152CD8" w:rsidRPr="005272FA" w:rsidRDefault="00152CD8" w:rsidP="003974FA">
      <w:pPr>
        <w:pStyle w:val="Odstavekseznama"/>
        <w:ind w:left="567"/>
        <w:jc w:val="both"/>
        <w:rPr>
          <w:rFonts w:cs="Arial"/>
          <w:color w:val="000000" w:themeColor="text1"/>
          <w:szCs w:val="22"/>
        </w:rPr>
      </w:pPr>
    </w:p>
    <w:p w14:paraId="14755985" w14:textId="77777777" w:rsidR="001641AF" w:rsidRPr="005272FA" w:rsidRDefault="001641AF" w:rsidP="001641AF">
      <w:pPr>
        <w:pStyle w:val="Odstavekseznama"/>
        <w:ind w:left="567"/>
        <w:jc w:val="both"/>
        <w:rPr>
          <w:rFonts w:cs="Arial"/>
          <w:color w:val="000000" w:themeColor="text1"/>
          <w:szCs w:val="22"/>
        </w:rPr>
      </w:pPr>
      <w:r w:rsidRPr="005272FA">
        <w:rPr>
          <w:rFonts w:cs="Arial"/>
          <w:color w:val="000000" w:themeColor="text1"/>
          <w:szCs w:val="22"/>
        </w:rPr>
        <w:t>“</w:t>
      </w:r>
      <w:r w:rsidR="00BC2D9A" w:rsidRPr="005272FA">
        <w:rPr>
          <w:rFonts w:cs="Arial"/>
          <w:b/>
          <w:color w:val="000000" w:themeColor="text1"/>
          <w:szCs w:val="22"/>
        </w:rPr>
        <w:t>Povezana družba</w:t>
      </w:r>
      <w:r w:rsidRPr="005272FA">
        <w:rPr>
          <w:rFonts w:cs="Arial"/>
          <w:color w:val="000000" w:themeColor="text1"/>
          <w:szCs w:val="22"/>
        </w:rPr>
        <w:t xml:space="preserve">” </w:t>
      </w:r>
      <w:r w:rsidR="00BC2D9A" w:rsidRPr="005272FA">
        <w:rPr>
          <w:rFonts w:cs="Arial"/>
          <w:color w:val="000000" w:themeColor="text1"/>
          <w:szCs w:val="22"/>
        </w:rPr>
        <w:t>je družba, ki je povezana z drugo družbo tako, da</w:t>
      </w:r>
      <w:r w:rsidRPr="005272FA">
        <w:rPr>
          <w:rFonts w:cs="Arial"/>
          <w:color w:val="000000" w:themeColor="text1"/>
          <w:szCs w:val="22"/>
        </w:rPr>
        <w:t>:</w:t>
      </w:r>
    </w:p>
    <w:p w14:paraId="74F7FF8E" w14:textId="31BE96D5" w:rsidR="00BC2D9A" w:rsidRPr="005272FA" w:rsidRDefault="00BC2D9A" w:rsidP="00C458E4">
      <w:pPr>
        <w:pStyle w:val="Odstavekseznama"/>
        <w:numPr>
          <w:ilvl w:val="0"/>
          <w:numId w:val="22"/>
        </w:numPr>
        <w:jc w:val="both"/>
        <w:rPr>
          <w:rFonts w:cs="Arial"/>
          <w:color w:val="000000" w:themeColor="text1"/>
          <w:szCs w:val="22"/>
        </w:rPr>
      </w:pPr>
      <w:r w:rsidRPr="005272FA">
        <w:rPr>
          <w:rFonts w:cs="Arial"/>
          <w:color w:val="000000" w:themeColor="text1"/>
          <w:szCs w:val="22"/>
        </w:rPr>
        <w:t>ima ena družba nadzor na</w:t>
      </w:r>
      <w:r w:rsidR="00152FA1" w:rsidRPr="005272FA">
        <w:rPr>
          <w:rFonts w:cs="Arial"/>
          <w:color w:val="000000" w:themeColor="text1"/>
          <w:szCs w:val="22"/>
        </w:rPr>
        <w:t>d</w:t>
      </w:r>
      <w:r w:rsidRPr="005272FA">
        <w:rPr>
          <w:rFonts w:cs="Arial"/>
          <w:color w:val="000000" w:themeColor="text1"/>
          <w:szCs w:val="22"/>
        </w:rPr>
        <w:t xml:space="preserve"> drugo družbo, ali </w:t>
      </w:r>
    </w:p>
    <w:p w14:paraId="6913EC49" w14:textId="77777777" w:rsidR="001641AF" w:rsidRPr="005272FA" w:rsidRDefault="00140FD0" w:rsidP="00C458E4">
      <w:pPr>
        <w:pStyle w:val="Odstavekseznama"/>
        <w:numPr>
          <w:ilvl w:val="0"/>
          <w:numId w:val="22"/>
        </w:numPr>
        <w:jc w:val="both"/>
        <w:rPr>
          <w:rFonts w:cs="Arial"/>
          <w:color w:val="000000" w:themeColor="text1"/>
          <w:szCs w:val="22"/>
        </w:rPr>
      </w:pPr>
      <w:r w:rsidRPr="005272FA">
        <w:rPr>
          <w:rFonts w:cs="Arial"/>
          <w:color w:val="000000" w:themeColor="text1"/>
          <w:szCs w:val="22"/>
        </w:rPr>
        <w:t xml:space="preserve">sta </w:t>
      </w:r>
      <w:r w:rsidR="00BC2D9A" w:rsidRPr="005272FA">
        <w:rPr>
          <w:rFonts w:cs="Arial"/>
          <w:color w:val="000000" w:themeColor="text1"/>
          <w:szCs w:val="22"/>
        </w:rPr>
        <w:t>obe družbi pod nadzorom iste osebe ali skupine oseb</w:t>
      </w:r>
      <w:r w:rsidR="008C1882" w:rsidRPr="005272FA">
        <w:rPr>
          <w:rFonts w:cs="Arial"/>
          <w:color w:val="000000" w:themeColor="text1"/>
          <w:szCs w:val="22"/>
        </w:rPr>
        <w:t>;</w:t>
      </w:r>
    </w:p>
    <w:p w14:paraId="3C5C968B" w14:textId="77777777" w:rsidR="001641AF" w:rsidRPr="005272FA" w:rsidRDefault="001641AF" w:rsidP="001641AF">
      <w:pPr>
        <w:pStyle w:val="Odstavekseznama"/>
        <w:ind w:left="567"/>
        <w:jc w:val="both"/>
        <w:rPr>
          <w:rFonts w:cs="Arial"/>
          <w:color w:val="000000" w:themeColor="text1"/>
          <w:szCs w:val="22"/>
        </w:rPr>
      </w:pPr>
    </w:p>
    <w:p w14:paraId="47082D29" w14:textId="77777777" w:rsidR="0019640A" w:rsidRPr="005272FA" w:rsidRDefault="0019640A" w:rsidP="003974FA">
      <w:pPr>
        <w:pStyle w:val="Odstavekseznama"/>
        <w:ind w:left="567"/>
        <w:jc w:val="both"/>
        <w:rPr>
          <w:rFonts w:cs="Arial"/>
          <w:color w:val="000000" w:themeColor="text1"/>
          <w:szCs w:val="22"/>
        </w:rPr>
      </w:pPr>
      <w:r w:rsidRPr="005272FA">
        <w:rPr>
          <w:rFonts w:cs="Arial"/>
          <w:color w:val="000000" w:themeColor="text1"/>
          <w:szCs w:val="22"/>
        </w:rPr>
        <w:t>“</w:t>
      </w:r>
      <w:r w:rsidR="00BC2D9A" w:rsidRPr="005272FA">
        <w:rPr>
          <w:rFonts w:cs="Arial"/>
          <w:b/>
          <w:color w:val="000000" w:themeColor="text1"/>
          <w:szCs w:val="22"/>
        </w:rPr>
        <w:t>Zaupni podatki</w:t>
      </w:r>
      <w:r w:rsidRPr="005272FA">
        <w:rPr>
          <w:rFonts w:cs="Arial"/>
          <w:color w:val="000000" w:themeColor="text1"/>
          <w:szCs w:val="22"/>
        </w:rPr>
        <w:t xml:space="preserve">” </w:t>
      </w:r>
      <w:r w:rsidR="00BC2D9A" w:rsidRPr="005272FA">
        <w:rPr>
          <w:rFonts w:cs="Arial"/>
          <w:color w:val="000000" w:themeColor="text1"/>
          <w:szCs w:val="22"/>
        </w:rPr>
        <w:t>so vsi podatki, vključno s tehničnimi podatki in/ali poda</w:t>
      </w:r>
      <w:r w:rsidR="00F769DA" w:rsidRPr="005272FA">
        <w:rPr>
          <w:rFonts w:cs="Arial"/>
          <w:color w:val="000000" w:themeColor="text1"/>
          <w:szCs w:val="22"/>
        </w:rPr>
        <w:t>tki</w:t>
      </w:r>
      <w:r w:rsidR="00BC2D9A" w:rsidRPr="005272FA">
        <w:rPr>
          <w:rFonts w:cs="Arial"/>
          <w:color w:val="000000" w:themeColor="text1"/>
          <w:szCs w:val="22"/>
        </w:rPr>
        <w:t xml:space="preserve"> o trgovanju </w:t>
      </w:r>
      <w:r w:rsidR="00F769DA" w:rsidRPr="005272FA">
        <w:rPr>
          <w:rFonts w:cs="Arial"/>
          <w:color w:val="000000" w:themeColor="text1"/>
          <w:szCs w:val="22"/>
        </w:rPr>
        <w:t>in drugi podatki ali gradivo Pogodbene stranke, ki se nanašajo</w:t>
      </w:r>
      <w:r w:rsidR="00140FD0" w:rsidRPr="005272FA">
        <w:rPr>
          <w:rFonts w:cs="Arial"/>
          <w:color w:val="000000" w:themeColor="text1"/>
          <w:szCs w:val="22"/>
        </w:rPr>
        <w:t xml:space="preserve"> (med drugim tudi,</w:t>
      </w:r>
      <w:r w:rsidR="00F769DA" w:rsidRPr="005272FA">
        <w:rPr>
          <w:rFonts w:cs="Arial"/>
          <w:color w:val="000000" w:themeColor="text1"/>
          <w:szCs w:val="22"/>
        </w:rPr>
        <w:t xml:space="preserve"> vendar ne samo</w:t>
      </w:r>
      <w:r w:rsidR="00140FD0" w:rsidRPr="005272FA">
        <w:rPr>
          <w:rFonts w:cs="Arial"/>
          <w:color w:val="000000" w:themeColor="text1"/>
          <w:szCs w:val="22"/>
        </w:rPr>
        <w:t>) na</w:t>
      </w:r>
      <w:r w:rsidR="00F769DA" w:rsidRPr="005272FA">
        <w:rPr>
          <w:rFonts w:cs="Arial"/>
          <w:color w:val="000000" w:themeColor="text1"/>
          <w:szCs w:val="22"/>
        </w:rPr>
        <w:t xml:space="preserve"> njeno poslovanje, poslovne načrte, finančne zaupne podatke, stranke, partnerje, intelektualno lastnino, </w:t>
      </w:r>
      <w:r w:rsidR="00140FD0" w:rsidRPr="005272FA">
        <w:rPr>
          <w:rFonts w:cs="Arial"/>
          <w:color w:val="000000" w:themeColor="text1"/>
          <w:szCs w:val="22"/>
        </w:rPr>
        <w:t>poslovne obrate</w:t>
      </w:r>
      <w:r w:rsidR="00F769DA" w:rsidRPr="005272FA">
        <w:rPr>
          <w:rFonts w:cs="Arial"/>
          <w:color w:val="000000" w:themeColor="text1"/>
          <w:szCs w:val="22"/>
        </w:rPr>
        <w:t xml:space="preserve">, izdelke, </w:t>
      </w:r>
      <w:r w:rsidR="00140FD0" w:rsidRPr="005272FA">
        <w:rPr>
          <w:rFonts w:cs="Arial"/>
          <w:color w:val="000000" w:themeColor="text1"/>
          <w:szCs w:val="22"/>
        </w:rPr>
        <w:t>tehnične</w:t>
      </w:r>
      <w:r w:rsidR="00F769DA" w:rsidRPr="005272FA">
        <w:rPr>
          <w:rFonts w:cs="Arial"/>
          <w:color w:val="000000" w:themeColor="text1"/>
          <w:szCs w:val="22"/>
        </w:rPr>
        <w:t xml:space="preserve"> in/ali</w:t>
      </w:r>
      <w:r w:rsidR="00140FD0" w:rsidRPr="005272FA">
        <w:rPr>
          <w:rFonts w:cs="Arial"/>
          <w:color w:val="000000" w:themeColor="text1"/>
          <w:szCs w:val="22"/>
        </w:rPr>
        <w:t xml:space="preserve"> druge</w:t>
      </w:r>
      <w:r w:rsidR="00F769DA" w:rsidRPr="005272FA">
        <w:rPr>
          <w:rFonts w:cs="Arial"/>
          <w:color w:val="000000" w:themeColor="text1"/>
          <w:szCs w:val="22"/>
        </w:rPr>
        <w:t xml:space="preserve"> postopke, </w:t>
      </w:r>
      <w:r w:rsidR="00140FD0" w:rsidRPr="005272FA">
        <w:rPr>
          <w:rFonts w:cs="Arial"/>
          <w:color w:val="000000" w:themeColor="text1"/>
          <w:szCs w:val="22"/>
        </w:rPr>
        <w:t>in sicer ne glede na to, ali</w:t>
      </w:r>
      <w:r w:rsidR="00F769DA" w:rsidRPr="005272FA">
        <w:rPr>
          <w:rFonts w:cs="Arial"/>
          <w:color w:val="000000" w:themeColor="text1"/>
          <w:szCs w:val="22"/>
        </w:rPr>
        <w:t xml:space="preserve"> so izraženi ustno, pisno, v elektronski ali drugi obliki </w:t>
      </w:r>
      <w:r w:rsidR="00140FD0" w:rsidRPr="005272FA">
        <w:rPr>
          <w:rFonts w:cs="Arial"/>
          <w:color w:val="000000" w:themeColor="text1"/>
          <w:szCs w:val="22"/>
        </w:rPr>
        <w:t>ter ne glede na nosilec podatkov, na katerem so vsebovan</w:t>
      </w:r>
      <w:r w:rsidR="008C1882" w:rsidRPr="005272FA">
        <w:rPr>
          <w:rFonts w:cs="Arial"/>
          <w:color w:val="000000" w:themeColor="text1"/>
          <w:szCs w:val="22"/>
        </w:rPr>
        <w:t>i</w:t>
      </w:r>
      <w:r w:rsidR="00F769DA" w:rsidRPr="005272FA">
        <w:rPr>
          <w:rFonts w:cs="Arial"/>
          <w:color w:val="000000" w:themeColor="text1"/>
          <w:szCs w:val="22"/>
        </w:rPr>
        <w:t xml:space="preserve">, če so taki podatki izrecno označeni kot zaupni ali je bila njihova zaupnost </w:t>
      </w:r>
      <w:r w:rsidR="00140FD0" w:rsidRPr="005272FA">
        <w:rPr>
          <w:rFonts w:cs="Arial"/>
          <w:color w:val="000000" w:themeColor="text1"/>
          <w:szCs w:val="22"/>
        </w:rPr>
        <w:t xml:space="preserve">pogodbeni stranki sporočena na drug način ob njihovem razkritju ali lahko Pogodbena stranka zanje utemeljeno </w:t>
      </w:r>
      <w:r w:rsidR="008C1882" w:rsidRPr="005272FA">
        <w:rPr>
          <w:rFonts w:cs="Arial"/>
          <w:color w:val="000000" w:themeColor="text1"/>
          <w:szCs w:val="22"/>
        </w:rPr>
        <w:t>domneva</w:t>
      </w:r>
      <w:r w:rsidR="00140FD0" w:rsidRPr="005272FA">
        <w:rPr>
          <w:rFonts w:cs="Arial"/>
          <w:color w:val="000000" w:themeColor="text1"/>
          <w:szCs w:val="22"/>
        </w:rPr>
        <w:t>, da so zaupni. Med Zaupne podatke ZAPAZ-a štejejo tudi vsi dokumenti EMVO</w:t>
      </w:r>
      <w:r w:rsidR="008C1882" w:rsidRPr="005272FA">
        <w:rPr>
          <w:rFonts w:cs="Arial"/>
          <w:color w:val="000000" w:themeColor="text1"/>
          <w:szCs w:val="22"/>
        </w:rPr>
        <w:t>-ja in druge zaupne informacije;</w:t>
      </w:r>
    </w:p>
    <w:p w14:paraId="1FB94F7E" w14:textId="77777777" w:rsidR="008C1882" w:rsidRPr="00023848" w:rsidRDefault="008C1882" w:rsidP="003974FA">
      <w:pPr>
        <w:pStyle w:val="Odstavekseznama"/>
        <w:ind w:left="567"/>
        <w:jc w:val="both"/>
        <w:rPr>
          <w:rFonts w:cs="Arial"/>
          <w:color w:val="000000" w:themeColor="text1"/>
          <w:szCs w:val="22"/>
          <w:lang w:val="de-DE"/>
        </w:rPr>
      </w:pPr>
    </w:p>
    <w:p w14:paraId="232B6732" w14:textId="4CF15809" w:rsidR="00CF1551" w:rsidRPr="005272FA" w:rsidRDefault="00CF1551" w:rsidP="003974FA">
      <w:pPr>
        <w:pStyle w:val="Odstavekseznama"/>
        <w:ind w:left="567"/>
        <w:jc w:val="both"/>
        <w:rPr>
          <w:rFonts w:cs="Arial"/>
          <w:color w:val="000000" w:themeColor="text1"/>
          <w:szCs w:val="22"/>
        </w:rPr>
      </w:pPr>
      <w:r w:rsidRPr="005272FA">
        <w:rPr>
          <w:rFonts w:cs="Arial"/>
          <w:color w:val="000000" w:themeColor="text1"/>
          <w:szCs w:val="22"/>
        </w:rPr>
        <w:t>“</w:t>
      </w:r>
      <w:r w:rsidR="008C1882" w:rsidRPr="005272FA">
        <w:rPr>
          <w:rFonts w:cs="Arial"/>
          <w:b/>
          <w:color w:val="000000" w:themeColor="text1"/>
          <w:szCs w:val="22"/>
        </w:rPr>
        <w:t>Informacije</w:t>
      </w:r>
      <w:r w:rsidRPr="005272FA">
        <w:rPr>
          <w:rFonts w:cs="Arial"/>
          <w:color w:val="000000" w:themeColor="text1"/>
          <w:szCs w:val="22"/>
        </w:rPr>
        <w:t xml:space="preserve">” </w:t>
      </w:r>
      <w:r w:rsidR="008C1882" w:rsidRPr="005272FA">
        <w:rPr>
          <w:rFonts w:cs="Arial"/>
          <w:color w:val="000000" w:themeColor="text1"/>
          <w:szCs w:val="22"/>
        </w:rPr>
        <w:t>so informacije, ki so naložene</w:t>
      </w:r>
      <w:r w:rsidRPr="005272FA">
        <w:rPr>
          <w:rFonts w:cs="Arial"/>
          <w:color w:val="000000" w:themeColor="text1"/>
          <w:szCs w:val="22"/>
        </w:rPr>
        <w:t xml:space="preserve">, </w:t>
      </w:r>
      <w:r w:rsidR="008C1882" w:rsidRPr="005272FA">
        <w:rPr>
          <w:rFonts w:cs="Arial"/>
          <w:color w:val="000000" w:themeColor="text1"/>
          <w:szCs w:val="22"/>
        </w:rPr>
        <w:t>obdelane</w:t>
      </w:r>
      <w:r w:rsidRPr="005272FA">
        <w:rPr>
          <w:rFonts w:cs="Arial"/>
          <w:color w:val="000000" w:themeColor="text1"/>
          <w:szCs w:val="22"/>
        </w:rPr>
        <w:t xml:space="preserve">, </w:t>
      </w:r>
      <w:r w:rsidR="008C1882" w:rsidRPr="005272FA">
        <w:rPr>
          <w:rFonts w:cs="Arial"/>
          <w:color w:val="000000" w:themeColor="text1"/>
          <w:szCs w:val="22"/>
        </w:rPr>
        <w:t>prenesene</w:t>
      </w:r>
      <w:r w:rsidR="001B4C13" w:rsidRPr="005272FA">
        <w:rPr>
          <w:rFonts w:cs="Arial"/>
          <w:color w:val="000000" w:themeColor="text1"/>
          <w:szCs w:val="22"/>
        </w:rPr>
        <w:t xml:space="preserve">, </w:t>
      </w:r>
      <w:r w:rsidR="008C1882" w:rsidRPr="005272FA">
        <w:rPr>
          <w:rFonts w:cs="Arial"/>
          <w:color w:val="000000" w:themeColor="text1"/>
          <w:szCs w:val="22"/>
        </w:rPr>
        <w:t xml:space="preserve">pridobljene ali shranjene na EMVS in/ali </w:t>
      </w:r>
      <w:proofErr w:type="spellStart"/>
      <w:r w:rsidR="00152FA1" w:rsidRPr="005272FA">
        <w:rPr>
          <w:rFonts w:cs="Arial"/>
          <w:color w:val="000000" w:themeColor="text1"/>
          <w:szCs w:val="22"/>
        </w:rPr>
        <w:t>SiMVS</w:t>
      </w:r>
      <w:proofErr w:type="spellEnd"/>
      <w:r w:rsidR="008C1882" w:rsidRPr="005272FA">
        <w:rPr>
          <w:rFonts w:cs="Arial"/>
          <w:color w:val="000000" w:themeColor="text1"/>
          <w:szCs w:val="22"/>
        </w:rPr>
        <w:t>, vse na način kot je to določeno v Direktivi in Delegirani uredb</w:t>
      </w:r>
      <w:r w:rsidR="00070EF6" w:rsidRPr="005272FA">
        <w:rPr>
          <w:rFonts w:cs="Arial"/>
          <w:color w:val="000000" w:themeColor="text1"/>
          <w:szCs w:val="22"/>
        </w:rPr>
        <w:t>i</w:t>
      </w:r>
      <w:r w:rsidR="008C1882" w:rsidRPr="005272FA">
        <w:rPr>
          <w:rFonts w:cs="Arial"/>
          <w:color w:val="000000" w:themeColor="text1"/>
          <w:szCs w:val="22"/>
        </w:rPr>
        <w:t xml:space="preserve"> (predvsem 2. odstavek 33. člen</w:t>
      </w:r>
      <w:r w:rsidR="0060260F" w:rsidRPr="005272FA">
        <w:rPr>
          <w:rFonts w:cs="Arial"/>
          <w:color w:val="000000" w:themeColor="text1"/>
          <w:szCs w:val="22"/>
        </w:rPr>
        <w:t>a</w:t>
      </w:r>
      <w:r w:rsidR="008C1882" w:rsidRPr="005272FA">
        <w:rPr>
          <w:rFonts w:cs="Arial"/>
          <w:color w:val="000000" w:themeColor="text1"/>
          <w:szCs w:val="22"/>
        </w:rPr>
        <w:t xml:space="preserve"> Delegirane uredbe)</w:t>
      </w:r>
      <w:r w:rsidRPr="005272FA">
        <w:rPr>
          <w:rFonts w:cs="Arial"/>
          <w:color w:val="000000" w:themeColor="text1"/>
          <w:szCs w:val="22"/>
        </w:rPr>
        <w:t>;</w:t>
      </w:r>
    </w:p>
    <w:p w14:paraId="5322BB82" w14:textId="77777777" w:rsidR="00CF1551" w:rsidRPr="005272FA" w:rsidRDefault="00CF1551" w:rsidP="003974FA">
      <w:pPr>
        <w:pStyle w:val="Odstavekseznama"/>
        <w:ind w:left="567"/>
        <w:jc w:val="both"/>
        <w:rPr>
          <w:rFonts w:cs="Arial"/>
          <w:color w:val="000000" w:themeColor="text1"/>
          <w:szCs w:val="22"/>
        </w:rPr>
      </w:pPr>
    </w:p>
    <w:p w14:paraId="76805BF7" w14:textId="77777777" w:rsidR="003974FA" w:rsidRPr="005272FA" w:rsidRDefault="00CF1551" w:rsidP="00E54881">
      <w:pPr>
        <w:pStyle w:val="Odstavekseznama"/>
        <w:ind w:left="567"/>
        <w:jc w:val="both"/>
        <w:rPr>
          <w:rFonts w:cs="Arial"/>
          <w:color w:val="000000" w:themeColor="text1"/>
          <w:szCs w:val="22"/>
        </w:rPr>
      </w:pPr>
      <w:r w:rsidRPr="005272FA">
        <w:rPr>
          <w:rFonts w:cs="Arial"/>
          <w:color w:val="000000" w:themeColor="text1"/>
          <w:szCs w:val="22"/>
        </w:rPr>
        <w:t>“</w:t>
      </w:r>
      <w:r w:rsidR="008C1882" w:rsidRPr="005272FA">
        <w:rPr>
          <w:rFonts w:cs="Arial"/>
          <w:b/>
          <w:color w:val="000000" w:themeColor="text1"/>
          <w:szCs w:val="22"/>
        </w:rPr>
        <w:t>Delegirana uredba</w:t>
      </w:r>
      <w:r w:rsidRPr="005272FA">
        <w:rPr>
          <w:rFonts w:cs="Arial"/>
          <w:color w:val="000000" w:themeColor="text1"/>
          <w:szCs w:val="22"/>
        </w:rPr>
        <w:t xml:space="preserve">” </w:t>
      </w:r>
      <w:r w:rsidR="008C1882" w:rsidRPr="005272FA">
        <w:rPr>
          <w:rFonts w:cs="Arial"/>
          <w:color w:val="000000" w:themeColor="text1"/>
          <w:szCs w:val="22"/>
        </w:rPr>
        <w:t xml:space="preserve">je Uredba Komisije </w:t>
      </w:r>
      <w:r w:rsidRPr="005272FA">
        <w:rPr>
          <w:rFonts w:cs="Arial"/>
          <w:color w:val="000000" w:themeColor="text1"/>
          <w:szCs w:val="22"/>
        </w:rPr>
        <w:t xml:space="preserve">(EU) 2016/161 </w:t>
      </w:r>
      <w:r w:rsidR="008C1882" w:rsidRPr="005272FA">
        <w:rPr>
          <w:rFonts w:cs="Arial"/>
          <w:color w:val="000000" w:themeColor="text1"/>
          <w:szCs w:val="22"/>
        </w:rPr>
        <w:t>z dne 2. oktobra 2015</w:t>
      </w:r>
      <w:r w:rsidRPr="005272FA">
        <w:rPr>
          <w:rFonts w:cs="Arial"/>
          <w:color w:val="000000" w:themeColor="text1"/>
          <w:szCs w:val="22"/>
        </w:rPr>
        <w:t xml:space="preserve"> </w:t>
      </w:r>
      <w:r w:rsidR="008C1882" w:rsidRPr="005272FA">
        <w:rPr>
          <w:rFonts w:cs="Arial"/>
          <w:color w:val="000000" w:themeColor="text1"/>
          <w:szCs w:val="22"/>
        </w:rPr>
        <w:t>o dopolnitvi Direktive</w:t>
      </w:r>
      <w:r w:rsidRPr="005272FA">
        <w:rPr>
          <w:rFonts w:cs="Arial"/>
          <w:color w:val="000000" w:themeColor="text1"/>
          <w:szCs w:val="22"/>
        </w:rPr>
        <w:t xml:space="preserve"> 2001/83/EC </w:t>
      </w:r>
      <w:r w:rsidR="008C1882" w:rsidRPr="005272FA">
        <w:rPr>
          <w:rFonts w:cs="Arial"/>
          <w:color w:val="000000" w:themeColor="text1"/>
          <w:szCs w:val="22"/>
        </w:rPr>
        <w:t xml:space="preserve">Evropskega parlamenta in Sveta z določitvijo podrobnih pravil za zaščitne elemente na ovojnini zdravil za uporabo v humani </w:t>
      </w:r>
      <w:r w:rsidR="00070EF6" w:rsidRPr="005272FA">
        <w:rPr>
          <w:rFonts w:cs="Arial"/>
          <w:color w:val="000000" w:themeColor="text1"/>
          <w:szCs w:val="22"/>
        </w:rPr>
        <w:t>medicini</w:t>
      </w:r>
      <w:r w:rsidR="008C1882" w:rsidRPr="005272FA">
        <w:rPr>
          <w:rFonts w:cs="Arial"/>
          <w:color w:val="000000" w:themeColor="text1"/>
          <w:szCs w:val="22"/>
        </w:rPr>
        <w:t xml:space="preserve">, vključno z vsemi njenimi nadaljnjimi spremembami; </w:t>
      </w:r>
    </w:p>
    <w:p w14:paraId="35550898" w14:textId="77777777" w:rsidR="00E54881" w:rsidRPr="00023848" w:rsidRDefault="00E54881" w:rsidP="00E54881">
      <w:pPr>
        <w:pStyle w:val="Odstavekseznama"/>
        <w:ind w:left="567"/>
        <w:jc w:val="both"/>
        <w:rPr>
          <w:rFonts w:cs="Arial"/>
          <w:color w:val="000000" w:themeColor="text1"/>
          <w:szCs w:val="22"/>
        </w:rPr>
      </w:pPr>
    </w:p>
    <w:p w14:paraId="1A377E6C" w14:textId="1F8DA8DF" w:rsidR="00E54881" w:rsidRPr="005272FA" w:rsidRDefault="00170AB3" w:rsidP="00E54881">
      <w:pPr>
        <w:pStyle w:val="Odstavekseznama"/>
        <w:ind w:left="567"/>
        <w:jc w:val="both"/>
        <w:rPr>
          <w:rFonts w:cs="Arial"/>
          <w:color w:val="000000" w:themeColor="text1"/>
          <w:szCs w:val="22"/>
        </w:rPr>
      </w:pPr>
      <w:r w:rsidRPr="005272FA">
        <w:rPr>
          <w:rFonts w:cs="Arial"/>
          <w:color w:val="000000" w:themeColor="text1"/>
          <w:szCs w:val="22"/>
        </w:rPr>
        <w:lastRenderedPageBreak/>
        <w:t>“</w:t>
      </w:r>
      <w:r w:rsidR="00070EF6" w:rsidRPr="005272FA">
        <w:rPr>
          <w:rFonts w:cs="Arial"/>
          <w:b/>
          <w:color w:val="000000" w:themeColor="text1"/>
          <w:szCs w:val="22"/>
        </w:rPr>
        <w:t>Direktiva</w:t>
      </w:r>
      <w:r w:rsidRPr="005272FA">
        <w:rPr>
          <w:rFonts w:cs="Arial"/>
          <w:color w:val="000000" w:themeColor="text1"/>
          <w:szCs w:val="22"/>
        </w:rPr>
        <w:t xml:space="preserve">” </w:t>
      </w:r>
      <w:r w:rsidR="00070EF6" w:rsidRPr="005272FA">
        <w:rPr>
          <w:rFonts w:cs="Arial"/>
          <w:color w:val="000000" w:themeColor="text1"/>
          <w:szCs w:val="22"/>
        </w:rPr>
        <w:t xml:space="preserve">je Direktiva </w:t>
      </w:r>
      <w:r w:rsidRPr="005272FA">
        <w:rPr>
          <w:rFonts w:cs="Arial"/>
          <w:color w:val="000000" w:themeColor="text1"/>
          <w:szCs w:val="22"/>
        </w:rPr>
        <w:t xml:space="preserve">2011/62/EU </w:t>
      </w:r>
      <w:r w:rsidR="00070EF6" w:rsidRPr="005272FA">
        <w:rPr>
          <w:rFonts w:cs="Arial"/>
          <w:color w:val="000000" w:themeColor="text1"/>
          <w:szCs w:val="22"/>
        </w:rPr>
        <w:t xml:space="preserve">Evropskega parlamenta in Sveta z dne 8. junija </w:t>
      </w:r>
      <w:r w:rsidRPr="005272FA">
        <w:rPr>
          <w:rFonts w:cs="Arial"/>
          <w:color w:val="000000" w:themeColor="text1"/>
          <w:szCs w:val="22"/>
        </w:rPr>
        <w:t xml:space="preserve">2011 </w:t>
      </w:r>
      <w:r w:rsidR="00070EF6" w:rsidRPr="005272FA">
        <w:rPr>
          <w:rFonts w:cs="Arial"/>
          <w:color w:val="000000" w:themeColor="text1"/>
          <w:szCs w:val="22"/>
        </w:rPr>
        <w:t>o spremembi Direktive 2001/83/ES o zakoniku Skupnosti o zdravilih za uporabo v humani medicini glede preprečevanja vstopa ponarejenih zdravil v zakonito dobavno verigo, vključno s slovenskimi predpisi, s katerimi je Direktiva implementirana v slovenski pra</w:t>
      </w:r>
      <w:r w:rsidR="00152FA1" w:rsidRPr="005272FA">
        <w:rPr>
          <w:rFonts w:cs="Arial"/>
          <w:color w:val="000000" w:themeColor="text1"/>
          <w:szCs w:val="22"/>
        </w:rPr>
        <w:t>vni red</w:t>
      </w:r>
      <w:r w:rsidR="00070EF6" w:rsidRPr="005272FA">
        <w:rPr>
          <w:rFonts w:cs="Arial"/>
          <w:color w:val="000000" w:themeColor="text1"/>
          <w:szCs w:val="22"/>
        </w:rPr>
        <w:t>;</w:t>
      </w:r>
    </w:p>
    <w:p w14:paraId="5DF9A87C" w14:textId="77777777" w:rsidR="00170AB3" w:rsidRPr="005272FA" w:rsidRDefault="00170AB3" w:rsidP="00E54881">
      <w:pPr>
        <w:pStyle w:val="Odstavekseznama"/>
        <w:ind w:left="567"/>
        <w:jc w:val="both"/>
        <w:rPr>
          <w:rFonts w:cs="Arial"/>
          <w:color w:val="000000" w:themeColor="text1"/>
          <w:szCs w:val="22"/>
        </w:rPr>
      </w:pPr>
    </w:p>
    <w:p w14:paraId="4DC1802D" w14:textId="54927EF8" w:rsidR="00170AB3" w:rsidRPr="005272FA" w:rsidRDefault="00170AB3" w:rsidP="00170AB3">
      <w:pPr>
        <w:pStyle w:val="Odstavekseznama"/>
        <w:ind w:left="567"/>
        <w:jc w:val="both"/>
        <w:rPr>
          <w:rFonts w:cs="Arial"/>
          <w:color w:val="000000" w:themeColor="text1"/>
          <w:szCs w:val="22"/>
        </w:rPr>
      </w:pPr>
      <w:r w:rsidRPr="005272FA">
        <w:rPr>
          <w:rFonts w:cs="Arial"/>
          <w:color w:val="000000" w:themeColor="text1"/>
          <w:szCs w:val="22"/>
        </w:rPr>
        <w:t>“</w:t>
      </w:r>
      <w:r w:rsidRPr="005272FA">
        <w:rPr>
          <w:rFonts w:cs="Arial"/>
          <w:b/>
          <w:color w:val="000000" w:themeColor="text1"/>
          <w:szCs w:val="22"/>
        </w:rPr>
        <w:t>EMVO</w:t>
      </w:r>
      <w:r w:rsidRPr="005272FA">
        <w:rPr>
          <w:rFonts w:cs="Arial"/>
          <w:color w:val="000000" w:themeColor="text1"/>
          <w:szCs w:val="22"/>
        </w:rPr>
        <w:t xml:space="preserve">” </w:t>
      </w:r>
      <w:r w:rsidR="000053AB" w:rsidRPr="005272FA">
        <w:rPr>
          <w:rFonts w:cs="Arial"/>
          <w:color w:val="000000" w:themeColor="text1"/>
          <w:szCs w:val="22"/>
        </w:rPr>
        <w:t>je e</w:t>
      </w:r>
      <w:r w:rsidR="00BE4971" w:rsidRPr="005272FA">
        <w:rPr>
          <w:rFonts w:cs="Arial"/>
          <w:color w:val="000000" w:themeColor="text1"/>
          <w:szCs w:val="22"/>
        </w:rPr>
        <w:t xml:space="preserve">vropska organizacija za </w:t>
      </w:r>
      <w:r w:rsidR="00152FA1" w:rsidRPr="005272FA">
        <w:rPr>
          <w:rFonts w:cs="Arial"/>
          <w:color w:val="000000" w:themeColor="text1"/>
          <w:szCs w:val="22"/>
        </w:rPr>
        <w:t>preverjanje</w:t>
      </w:r>
      <w:r w:rsidR="00F67C9D" w:rsidRPr="005272FA">
        <w:rPr>
          <w:rFonts w:cs="Arial"/>
          <w:color w:val="000000" w:themeColor="text1"/>
          <w:szCs w:val="22"/>
        </w:rPr>
        <w:t xml:space="preserve"> avtentičnosti zdravil</w:t>
      </w:r>
      <w:r w:rsidR="00BE4971" w:rsidRPr="005272FA">
        <w:rPr>
          <w:rFonts w:cs="Arial"/>
          <w:color w:val="000000" w:themeColor="text1"/>
          <w:szCs w:val="22"/>
        </w:rPr>
        <w:t xml:space="preserve">, ki je neprofitna pravna oseba, ustanovljena za namen vzpostavitve in upravljanja Evropskega </w:t>
      </w:r>
      <w:r w:rsidR="00F67C9D" w:rsidRPr="005272FA">
        <w:rPr>
          <w:rFonts w:cs="Arial"/>
          <w:color w:val="000000" w:themeColor="text1"/>
          <w:szCs w:val="22"/>
        </w:rPr>
        <w:t>v</w:t>
      </w:r>
      <w:r w:rsidR="00BE4971" w:rsidRPr="005272FA">
        <w:rPr>
          <w:rFonts w:cs="Arial"/>
          <w:color w:val="000000" w:themeColor="text1"/>
          <w:szCs w:val="22"/>
        </w:rPr>
        <w:t>ozlišča v skladu z Direktivo in Delegirano uredbo;</w:t>
      </w:r>
    </w:p>
    <w:p w14:paraId="135F241A" w14:textId="77777777" w:rsidR="00170AB3" w:rsidRPr="005272FA" w:rsidRDefault="00170AB3" w:rsidP="00E54881">
      <w:pPr>
        <w:pStyle w:val="Odstavekseznama"/>
        <w:ind w:left="567"/>
        <w:jc w:val="both"/>
        <w:rPr>
          <w:rFonts w:cs="Arial"/>
          <w:color w:val="000000" w:themeColor="text1"/>
          <w:szCs w:val="22"/>
        </w:rPr>
      </w:pPr>
    </w:p>
    <w:p w14:paraId="43F8C68C" w14:textId="131DE49C" w:rsidR="00F67C9D" w:rsidRPr="005272FA" w:rsidRDefault="00170AB3" w:rsidP="00E54881">
      <w:pPr>
        <w:pStyle w:val="Odstavekseznama"/>
        <w:ind w:left="567"/>
        <w:jc w:val="both"/>
        <w:rPr>
          <w:rFonts w:cs="Arial"/>
          <w:color w:val="000000" w:themeColor="text1"/>
          <w:szCs w:val="22"/>
        </w:rPr>
      </w:pPr>
      <w:r w:rsidRPr="005272FA">
        <w:rPr>
          <w:rFonts w:cs="Arial"/>
          <w:color w:val="000000" w:themeColor="text1"/>
          <w:szCs w:val="22"/>
        </w:rPr>
        <w:t>“</w:t>
      </w:r>
      <w:r w:rsidRPr="005272FA">
        <w:rPr>
          <w:rFonts w:cs="Arial"/>
          <w:b/>
          <w:color w:val="000000" w:themeColor="text1"/>
          <w:szCs w:val="22"/>
        </w:rPr>
        <w:t>EMVS</w:t>
      </w:r>
      <w:r w:rsidRPr="005272FA">
        <w:rPr>
          <w:rFonts w:cs="Arial"/>
          <w:color w:val="000000" w:themeColor="text1"/>
          <w:szCs w:val="22"/>
        </w:rPr>
        <w:t xml:space="preserve">” </w:t>
      </w:r>
      <w:r w:rsidR="00F67C9D" w:rsidRPr="005272FA">
        <w:rPr>
          <w:rFonts w:cs="Arial"/>
          <w:color w:val="000000" w:themeColor="text1"/>
          <w:szCs w:val="22"/>
        </w:rPr>
        <w:t xml:space="preserve">je </w:t>
      </w:r>
      <w:r w:rsidR="000053AB" w:rsidRPr="005272FA">
        <w:rPr>
          <w:rFonts w:cs="Arial"/>
          <w:color w:val="000000" w:themeColor="text1"/>
          <w:szCs w:val="22"/>
        </w:rPr>
        <w:t>e</w:t>
      </w:r>
      <w:r w:rsidR="00F67C9D" w:rsidRPr="005272FA">
        <w:rPr>
          <w:rFonts w:cs="Arial"/>
          <w:color w:val="000000" w:themeColor="text1"/>
          <w:szCs w:val="22"/>
        </w:rPr>
        <w:t xml:space="preserve">vropski sistem za </w:t>
      </w:r>
      <w:r w:rsidR="00152FA1" w:rsidRPr="005272FA">
        <w:rPr>
          <w:rFonts w:cs="Arial"/>
          <w:color w:val="000000" w:themeColor="text1"/>
          <w:szCs w:val="22"/>
        </w:rPr>
        <w:t>preverjanje</w:t>
      </w:r>
      <w:r w:rsidR="00F67C9D" w:rsidRPr="005272FA">
        <w:rPr>
          <w:rFonts w:cs="Arial"/>
          <w:color w:val="000000" w:themeColor="text1"/>
          <w:szCs w:val="22"/>
        </w:rPr>
        <w:t xml:space="preserve"> avtentičnosti zdravil, katerega vzpostavitev in upravljanje se izvajata skladno s Poglavjem VII Delegirane uredbe. EMVS, ki ga sestavljajo Evropsko vozlišče in Nacionalni sistemi, omogoča prodajalcem na debelo in prodajalcem na drobno preverjanje avtentičnosti </w:t>
      </w:r>
      <w:r w:rsidR="00273CAA" w:rsidRPr="005272FA">
        <w:rPr>
          <w:rFonts w:cs="Arial"/>
          <w:color w:val="000000" w:themeColor="text1"/>
          <w:szCs w:val="22"/>
        </w:rPr>
        <w:t>zdravil</w:t>
      </w:r>
      <w:r w:rsidR="00F67C9D" w:rsidRPr="005272FA">
        <w:rPr>
          <w:rFonts w:cs="Arial"/>
          <w:color w:val="000000" w:themeColor="text1"/>
          <w:szCs w:val="22"/>
        </w:rPr>
        <w:t xml:space="preserve"> v skladu z določbami Direktive in Delegirane uredbe; </w:t>
      </w:r>
    </w:p>
    <w:p w14:paraId="39E5BF2D" w14:textId="77777777" w:rsidR="00255411" w:rsidRPr="005272FA" w:rsidRDefault="00255411" w:rsidP="00E54881">
      <w:pPr>
        <w:pStyle w:val="Odstavekseznama"/>
        <w:ind w:left="567"/>
        <w:jc w:val="both"/>
        <w:rPr>
          <w:rFonts w:cs="Arial"/>
          <w:color w:val="000000" w:themeColor="text1"/>
          <w:szCs w:val="22"/>
        </w:rPr>
      </w:pPr>
    </w:p>
    <w:p w14:paraId="3DE404C7" w14:textId="77777777" w:rsidR="00F67C9D" w:rsidRPr="005272FA" w:rsidRDefault="00255411" w:rsidP="00E54881">
      <w:pPr>
        <w:pStyle w:val="Odstavekseznama"/>
        <w:ind w:left="567"/>
        <w:jc w:val="both"/>
        <w:rPr>
          <w:rFonts w:cs="Arial"/>
          <w:color w:val="000000" w:themeColor="text1"/>
          <w:szCs w:val="22"/>
        </w:rPr>
      </w:pPr>
      <w:r w:rsidRPr="005272FA">
        <w:rPr>
          <w:rFonts w:cs="Arial"/>
          <w:color w:val="000000" w:themeColor="text1"/>
          <w:szCs w:val="22"/>
        </w:rPr>
        <w:t>“</w:t>
      </w:r>
      <w:r w:rsidR="00F67C9D" w:rsidRPr="005272FA">
        <w:rPr>
          <w:rFonts w:cs="Arial"/>
          <w:b/>
          <w:color w:val="000000" w:themeColor="text1"/>
          <w:szCs w:val="22"/>
        </w:rPr>
        <w:t>Evropsko vozlišče</w:t>
      </w:r>
      <w:r w:rsidRPr="005272FA">
        <w:rPr>
          <w:rFonts w:cs="Arial"/>
          <w:color w:val="000000" w:themeColor="text1"/>
          <w:szCs w:val="22"/>
        </w:rPr>
        <w:t xml:space="preserve">” </w:t>
      </w:r>
      <w:r w:rsidR="00F67C9D" w:rsidRPr="005272FA">
        <w:rPr>
          <w:rFonts w:cs="Arial"/>
          <w:color w:val="000000" w:themeColor="text1"/>
          <w:szCs w:val="22"/>
        </w:rPr>
        <w:t>je sestavni del EMVS</w:t>
      </w:r>
      <w:r w:rsidR="00C458E4" w:rsidRPr="005272FA">
        <w:rPr>
          <w:rFonts w:cs="Arial"/>
          <w:color w:val="000000" w:themeColor="text1"/>
          <w:szCs w:val="22"/>
        </w:rPr>
        <w:t xml:space="preserve"> in</w:t>
      </w:r>
      <w:r w:rsidR="00F67C9D" w:rsidRPr="005272FA">
        <w:rPr>
          <w:rFonts w:cs="Arial"/>
          <w:color w:val="000000" w:themeColor="text1"/>
          <w:szCs w:val="22"/>
        </w:rPr>
        <w:t xml:space="preserve"> deluje kot osrednji informacijski in podatkovni </w:t>
      </w:r>
      <w:r w:rsidR="00C458E4" w:rsidRPr="005272FA">
        <w:rPr>
          <w:rFonts w:cs="Arial"/>
          <w:color w:val="000000" w:themeColor="text1"/>
          <w:szCs w:val="22"/>
        </w:rPr>
        <w:t>usmerjevalnik</w:t>
      </w:r>
      <w:r w:rsidR="00F67C9D" w:rsidRPr="005272FA">
        <w:rPr>
          <w:rFonts w:cs="Arial"/>
          <w:color w:val="000000" w:themeColor="text1"/>
          <w:szCs w:val="22"/>
        </w:rPr>
        <w:t xml:space="preserve"> za prenos Informacij v Nacionalne sisteme ter iz Nacionalnih sistemov;</w:t>
      </w:r>
    </w:p>
    <w:p w14:paraId="6F98218E" w14:textId="77777777" w:rsidR="00170AB3" w:rsidRPr="005272FA" w:rsidRDefault="00170AB3" w:rsidP="00E54881">
      <w:pPr>
        <w:pStyle w:val="Odstavekseznama"/>
        <w:ind w:left="567"/>
        <w:jc w:val="both"/>
        <w:rPr>
          <w:rFonts w:cs="Arial"/>
          <w:color w:val="000000" w:themeColor="text1"/>
          <w:szCs w:val="22"/>
        </w:rPr>
      </w:pPr>
    </w:p>
    <w:p w14:paraId="3A4C2791" w14:textId="7CD7F974" w:rsidR="00C458E4" w:rsidRPr="005272FA" w:rsidRDefault="00170AB3" w:rsidP="00E54881">
      <w:pPr>
        <w:pStyle w:val="Odstavekseznama"/>
        <w:ind w:left="567"/>
        <w:jc w:val="both"/>
        <w:rPr>
          <w:rFonts w:cs="Arial"/>
          <w:color w:val="000000" w:themeColor="text1"/>
          <w:szCs w:val="22"/>
        </w:rPr>
      </w:pPr>
      <w:r w:rsidRPr="005272FA">
        <w:rPr>
          <w:rFonts w:cs="Arial"/>
          <w:color w:val="000000" w:themeColor="text1"/>
          <w:szCs w:val="22"/>
        </w:rPr>
        <w:t>“</w:t>
      </w:r>
      <w:r w:rsidR="006C262E" w:rsidRPr="005272FA">
        <w:rPr>
          <w:rFonts w:cs="Arial"/>
          <w:b/>
          <w:color w:val="000000" w:themeColor="text1"/>
          <w:szCs w:val="22"/>
        </w:rPr>
        <w:t>ZAPAZ</w:t>
      </w:r>
      <w:r w:rsidRPr="005272FA">
        <w:rPr>
          <w:rFonts w:cs="Arial"/>
          <w:color w:val="000000" w:themeColor="text1"/>
          <w:szCs w:val="22"/>
        </w:rPr>
        <w:t>”</w:t>
      </w:r>
      <w:r w:rsidR="008C662C" w:rsidRPr="005272FA">
        <w:rPr>
          <w:rFonts w:cs="Arial"/>
          <w:color w:val="000000" w:themeColor="text1"/>
          <w:szCs w:val="22"/>
        </w:rPr>
        <w:t xml:space="preserve"> </w:t>
      </w:r>
      <w:r w:rsidR="00C458E4" w:rsidRPr="005272FA">
        <w:rPr>
          <w:rFonts w:cs="Arial"/>
          <w:color w:val="000000" w:themeColor="text1"/>
          <w:szCs w:val="22"/>
        </w:rPr>
        <w:t xml:space="preserve">je slovenska organizacija za </w:t>
      </w:r>
      <w:r w:rsidR="00152FA1" w:rsidRPr="005272FA">
        <w:rPr>
          <w:rFonts w:cs="Arial"/>
          <w:color w:val="000000" w:themeColor="text1"/>
          <w:szCs w:val="22"/>
        </w:rPr>
        <w:t>preverjanje</w:t>
      </w:r>
      <w:r w:rsidR="00C458E4" w:rsidRPr="005272FA">
        <w:rPr>
          <w:rFonts w:cs="Arial"/>
          <w:color w:val="000000" w:themeColor="text1"/>
          <w:szCs w:val="22"/>
        </w:rPr>
        <w:t xml:space="preserve"> avtentičnosti zdravil, ki je odgovorna za vzpostavitev in upravljanje Nacionalnega sistema v skladu z Direktivo in Delegirano uredbo; </w:t>
      </w:r>
    </w:p>
    <w:p w14:paraId="1696BD92" w14:textId="77777777" w:rsidR="00170AB3" w:rsidRPr="005272FA" w:rsidRDefault="00170AB3" w:rsidP="00E54881">
      <w:pPr>
        <w:pStyle w:val="Odstavekseznama"/>
        <w:ind w:left="567"/>
        <w:jc w:val="both"/>
        <w:rPr>
          <w:rFonts w:cs="Arial"/>
          <w:color w:val="000000" w:themeColor="text1"/>
          <w:szCs w:val="22"/>
        </w:rPr>
      </w:pPr>
    </w:p>
    <w:p w14:paraId="2FF33FFD" w14:textId="329DD048" w:rsidR="00C458E4" w:rsidRPr="005272FA" w:rsidRDefault="00170AB3" w:rsidP="00E54881">
      <w:pPr>
        <w:pStyle w:val="Odstavekseznama"/>
        <w:ind w:left="567"/>
        <w:jc w:val="both"/>
        <w:rPr>
          <w:rFonts w:cs="Arial"/>
          <w:color w:val="000000" w:themeColor="text1"/>
          <w:szCs w:val="22"/>
        </w:rPr>
      </w:pPr>
      <w:r w:rsidRPr="005272FA">
        <w:rPr>
          <w:rFonts w:cs="Arial"/>
          <w:color w:val="000000" w:themeColor="text1"/>
          <w:szCs w:val="22"/>
        </w:rPr>
        <w:t>“</w:t>
      </w:r>
      <w:proofErr w:type="spellStart"/>
      <w:r w:rsidR="000053AB" w:rsidRPr="005272FA">
        <w:rPr>
          <w:rFonts w:cs="Arial"/>
          <w:b/>
          <w:color w:val="000000" w:themeColor="text1"/>
          <w:szCs w:val="22"/>
        </w:rPr>
        <w:t>SiMVS</w:t>
      </w:r>
      <w:proofErr w:type="spellEnd"/>
      <w:r w:rsidRPr="005272FA">
        <w:rPr>
          <w:rFonts w:cs="Arial"/>
          <w:color w:val="000000" w:themeColor="text1"/>
          <w:szCs w:val="22"/>
        </w:rPr>
        <w:t>”</w:t>
      </w:r>
      <w:r w:rsidR="001F2C9E" w:rsidRPr="005272FA">
        <w:rPr>
          <w:rFonts w:cs="Arial"/>
          <w:color w:val="000000" w:themeColor="text1"/>
          <w:szCs w:val="22"/>
        </w:rPr>
        <w:t xml:space="preserve"> </w:t>
      </w:r>
      <w:r w:rsidR="00C458E4" w:rsidRPr="005272FA">
        <w:rPr>
          <w:rFonts w:cs="Arial"/>
          <w:color w:val="000000" w:themeColor="text1"/>
          <w:szCs w:val="22"/>
        </w:rPr>
        <w:t xml:space="preserve">je slovenski sistem za </w:t>
      </w:r>
      <w:r w:rsidR="00152FA1" w:rsidRPr="005272FA">
        <w:rPr>
          <w:rFonts w:cs="Arial"/>
          <w:color w:val="000000" w:themeColor="text1"/>
          <w:szCs w:val="22"/>
        </w:rPr>
        <w:t>preverjanje</w:t>
      </w:r>
      <w:r w:rsidR="00C458E4" w:rsidRPr="005272FA">
        <w:rPr>
          <w:rFonts w:cs="Arial"/>
          <w:color w:val="000000" w:themeColor="text1"/>
          <w:szCs w:val="22"/>
        </w:rPr>
        <w:t xml:space="preserve"> avtentičnosti zdravil, ki ga </w:t>
      </w:r>
      <w:r w:rsidR="00C25DFE">
        <w:rPr>
          <w:rFonts w:cs="Arial"/>
          <w:color w:val="000000" w:themeColor="text1"/>
          <w:szCs w:val="22"/>
        </w:rPr>
        <w:t xml:space="preserve">je vzpostavil in ga </w:t>
      </w:r>
      <w:r w:rsidR="00FD51EB">
        <w:rPr>
          <w:rFonts w:cs="Arial"/>
          <w:color w:val="000000" w:themeColor="text1"/>
          <w:szCs w:val="22"/>
        </w:rPr>
        <w:t xml:space="preserve">izvaja ter </w:t>
      </w:r>
      <w:r w:rsidR="00B751F1">
        <w:rPr>
          <w:rFonts w:cs="Arial"/>
          <w:color w:val="000000" w:themeColor="text1"/>
          <w:szCs w:val="22"/>
        </w:rPr>
        <w:t>vzdržuje</w:t>
      </w:r>
      <w:r w:rsidR="00B751F1" w:rsidRPr="005272FA">
        <w:rPr>
          <w:rFonts w:cs="Arial"/>
          <w:color w:val="000000" w:themeColor="text1"/>
          <w:szCs w:val="22"/>
        </w:rPr>
        <w:t xml:space="preserve"> </w:t>
      </w:r>
      <w:r w:rsidR="00C458E4" w:rsidRPr="005272FA">
        <w:rPr>
          <w:rFonts w:cs="Arial"/>
          <w:color w:val="000000" w:themeColor="text1"/>
          <w:szCs w:val="22"/>
        </w:rPr>
        <w:t>ZAPAZ;</w:t>
      </w:r>
    </w:p>
    <w:p w14:paraId="21EA9E5C" w14:textId="77777777" w:rsidR="00170AB3" w:rsidRPr="005272FA" w:rsidRDefault="00170AB3" w:rsidP="00E54881">
      <w:pPr>
        <w:pStyle w:val="Odstavekseznama"/>
        <w:ind w:left="567"/>
        <w:jc w:val="both"/>
        <w:rPr>
          <w:rFonts w:cs="Arial"/>
          <w:color w:val="000000" w:themeColor="text1"/>
          <w:szCs w:val="22"/>
        </w:rPr>
      </w:pPr>
    </w:p>
    <w:p w14:paraId="40C9F3E8" w14:textId="77777777" w:rsidR="00C458E4" w:rsidRPr="005272FA" w:rsidRDefault="00170AB3" w:rsidP="00E54881">
      <w:pPr>
        <w:pStyle w:val="Odstavekseznama"/>
        <w:ind w:left="567"/>
        <w:jc w:val="both"/>
        <w:rPr>
          <w:rFonts w:cs="Arial"/>
          <w:color w:val="000000" w:themeColor="text1"/>
          <w:szCs w:val="22"/>
        </w:rPr>
      </w:pPr>
      <w:r w:rsidRPr="005272FA">
        <w:rPr>
          <w:rFonts w:cs="Arial"/>
          <w:color w:val="000000" w:themeColor="text1"/>
          <w:szCs w:val="22"/>
        </w:rPr>
        <w:t>“</w:t>
      </w:r>
      <w:r w:rsidR="00C458E4" w:rsidRPr="005272FA">
        <w:rPr>
          <w:rFonts w:cs="Arial"/>
          <w:b/>
          <w:color w:val="000000" w:themeColor="text1"/>
          <w:szCs w:val="22"/>
        </w:rPr>
        <w:t>Imetnik dovoljenja</w:t>
      </w:r>
      <w:r w:rsidRPr="005272FA">
        <w:rPr>
          <w:rFonts w:cs="Arial"/>
          <w:color w:val="000000" w:themeColor="text1"/>
          <w:szCs w:val="22"/>
        </w:rPr>
        <w:t xml:space="preserve">” </w:t>
      </w:r>
      <w:r w:rsidR="00C458E4" w:rsidRPr="005272FA">
        <w:rPr>
          <w:rFonts w:cs="Arial"/>
          <w:color w:val="000000" w:themeColor="text1"/>
          <w:szCs w:val="22"/>
        </w:rPr>
        <w:t xml:space="preserve">je imetnik dovoljenja za promet z zdravilom z veljavnostjo na območju Slovenije. Za namen te Pogodbe velja, da se vzporedni uvozniki </w:t>
      </w:r>
      <w:r w:rsidR="00273CAA" w:rsidRPr="005272FA">
        <w:rPr>
          <w:rFonts w:cs="Arial"/>
          <w:color w:val="000000" w:themeColor="text1"/>
          <w:szCs w:val="22"/>
        </w:rPr>
        <w:t>zdravil</w:t>
      </w:r>
      <w:r w:rsidR="00C458E4" w:rsidRPr="005272FA">
        <w:rPr>
          <w:rFonts w:cs="Arial"/>
          <w:color w:val="000000" w:themeColor="text1"/>
          <w:szCs w:val="22"/>
        </w:rPr>
        <w:t xml:space="preserve"> v Slovenijo štejejo za Imetnike dovoljenj. </w:t>
      </w:r>
    </w:p>
    <w:p w14:paraId="1E9EE5DF" w14:textId="77777777" w:rsidR="00DA5543" w:rsidRPr="005272FA" w:rsidRDefault="00DA5543" w:rsidP="00E54881">
      <w:pPr>
        <w:pStyle w:val="Odstavekseznama"/>
        <w:ind w:left="567"/>
        <w:jc w:val="both"/>
        <w:rPr>
          <w:rFonts w:cs="Arial"/>
          <w:color w:val="000000" w:themeColor="text1"/>
          <w:szCs w:val="22"/>
        </w:rPr>
      </w:pPr>
    </w:p>
    <w:p w14:paraId="50E566A4" w14:textId="19202370" w:rsidR="00273CAA" w:rsidRPr="005272FA" w:rsidRDefault="00DA5543" w:rsidP="00E54881">
      <w:pPr>
        <w:pStyle w:val="Odstavekseznama"/>
        <w:ind w:left="567"/>
        <w:jc w:val="both"/>
        <w:rPr>
          <w:rFonts w:cs="Arial"/>
          <w:color w:val="000000" w:themeColor="text1"/>
          <w:szCs w:val="22"/>
        </w:rPr>
      </w:pPr>
      <w:r w:rsidRPr="005272FA">
        <w:rPr>
          <w:rFonts w:cs="Arial"/>
          <w:color w:val="000000" w:themeColor="text1"/>
          <w:szCs w:val="22"/>
        </w:rPr>
        <w:t>“</w:t>
      </w:r>
      <w:r w:rsidR="00273CAA" w:rsidRPr="005272FA">
        <w:rPr>
          <w:rFonts w:cs="Arial"/>
          <w:b/>
          <w:color w:val="000000" w:themeColor="text1"/>
          <w:szCs w:val="22"/>
        </w:rPr>
        <w:t xml:space="preserve">Nacionalni sistem (za </w:t>
      </w:r>
      <w:r w:rsidR="00152FA1" w:rsidRPr="005272FA">
        <w:rPr>
          <w:rFonts w:cs="Arial"/>
          <w:b/>
          <w:color w:val="000000" w:themeColor="text1"/>
          <w:szCs w:val="22"/>
        </w:rPr>
        <w:t>preverjanje</w:t>
      </w:r>
      <w:r w:rsidR="00273CAA" w:rsidRPr="005272FA">
        <w:rPr>
          <w:rFonts w:cs="Arial"/>
          <w:b/>
          <w:color w:val="000000" w:themeColor="text1"/>
          <w:szCs w:val="22"/>
        </w:rPr>
        <w:t xml:space="preserve"> avtentičnosti zdravil)</w:t>
      </w:r>
      <w:r w:rsidRPr="005272FA">
        <w:rPr>
          <w:rFonts w:cs="Arial"/>
          <w:color w:val="000000" w:themeColor="text1"/>
          <w:szCs w:val="22"/>
        </w:rPr>
        <w:t>”</w:t>
      </w:r>
      <w:r w:rsidR="001F2C9E" w:rsidRPr="005272FA">
        <w:rPr>
          <w:rFonts w:cs="Arial"/>
          <w:color w:val="000000" w:themeColor="text1"/>
          <w:szCs w:val="22"/>
        </w:rPr>
        <w:t xml:space="preserve"> </w:t>
      </w:r>
      <w:r w:rsidR="0060260F" w:rsidRPr="005272FA">
        <w:rPr>
          <w:rFonts w:cs="Arial"/>
          <w:color w:val="000000" w:themeColor="text1"/>
          <w:szCs w:val="22"/>
        </w:rPr>
        <w:t>ali “</w:t>
      </w:r>
      <w:r w:rsidR="0060260F" w:rsidRPr="005272FA">
        <w:rPr>
          <w:rFonts w:cs="Arial"/>
          <w:b/>
          <w:color w:val="000000" w:themeColor="text1"/>
          <w:szCs w:val="22"/>
        </w:rPr>
        <w:t>Nacionalni sistem</w:t>
      </w:r>
      <w:r w:rsidR="0060260F" w:rsidRPr="005272FA">
        <w:rPr>
          <w:rFonts w:cs="Arial"/>
          <w:color w:val="000000" w:themeColor="text1"/>
          <w:szCs w:val="22"/>
        </w:rPr>
        <w:t>”</w:t>
      </w:r>
      <w:r w:rsidR="0060260F" w:rsidRPr="005272FA">
        <w:rPr>
          <w:rFonts w:cs="Arial"/>
          <w:b/>
          <w:color w:val="000000" w:themeColor="text1"/>
          <w:szCs w:val="22"/>
        </w:rPr>
        <w:t xml:space="preserve"> </w:t>
      </w:r>
      <w:r w:rsidR="00273CAA" w:rsidRPr="005272FA">
        <w:rPr>
          <w:rFonts w:cs="Arial"/>
          <w:color w:val="000000" w:themeColor="text1"/>
          <w:szCs w:val="22"/>
        </w:rPr>
        <w:t xml:space="preserve">je nacionalni sistem za </w:t>
      </w:r>
      <w:r w:rsidR="00152FA1" w:rsidRPr="005272FA">
        <w:rPr>
          <w:rFonts w:cs="Arial"/>
          <w:color w:val="000000" w:themeColor="text1"/>
          <w:szCs w:val="22"/>
        </w:rPr>
        <w:t>preverjanje</w:t>
      </w:r>
      <w:r w:rsidR="00273CAA" w:rsidRPr="005272FA">
        <w:rPr>
          <w:rFonts w:cs="Arial"/>
          <w:color w:val="000000" w:themeColor="text1"/>
          <w:szCs w:val="22"/>
        </w:rPr>
        <w:t xml:space="preserve"> avtentičnosti zdravil, ki je povezan z Evropskim vozliščem ter omogoča prodajalcem na debelo in prodajalcem na drobno preverjanje avtentičnosti zdravil v skladu z določbami Direktive in Delegirane uredbe; </w:t>
      </w:r>
    </w:p>
    <w:p w14:paraId="0B9F7820" w14:textId="77777777" w:rsidR="00A611C4" w:rsidRPr="005272FA" w:rsidRDefault="00A611C4" w:rsidP="00E54881">
      <w:pPr>
        <w:pStyle w:val="Odstavekseznama"/>
        <w:ind w:left="567"/>
        <w:jc w:val="both"/>
        <w:rPr>
          <w:rFonts w:cs="Arial"/>
          <w:color w:val="000000" w:themeColor="text1"/>
          <w:szCs w:val="22"/>
        </w:rPr>
      </w:pPr>
    </w:p>
    <w:p w14:paraId="7FD00F3B" w14:textId="77777777" w:rsidR="00273CAA" w:rsidRPr="005272FA" w:rsidRDefault="001F2C9E" w:rsidP="00EC467A">
      <w:pPr>
        <w:pStyle w:val="Odstavekseznama"/>
        <w:ind w:left="567"/>
        <w:jc w:val="both"/>
        <w:rPr>
          <w:rFonts w:cs="Arial"/>
          <w:color w:val="000000" w:themeColor="text1"/>
          <w:szCs w:val="22"/>
        </w:rPr>
      </w:pPr>
      <w:r w:rsidRPr="005272FA">
        <w:rPr>
          <w:rFonts w:cs="Arial"/>
          <w:color w:val="000000" w:themeColor="text1"/>
          <w:szCs w:val="22"/>
        </w:rPr>
        <w:t>“</w:t>
      </w:r>
      <w:r w:rsidR="000053AB" w:rsidRPr="005272FA">
        <w:rPr>
          <w:rFonts w:cs="Arial"/>
          <w:b/>
          <w:color w:val="000000" w:themeColor="text1"/>
          <w:szCs w:val="22"/>
        </w:rPr>
        <w:t>Kršitev varnosti podatkov</w:t>
      </w:r>
      <w:r w:rsidRPr="005272FA">
        <w:rPr>
          <w:rFonts w:cs="Arial"/>
          <w:color w:val="000000" w:themeColor="text1"/>
          <w:szCs w:val="22"/>
        </w:rPr>
        <w:t>”</w:t>
      </w:r>
      <w:r w:rsidR="00273CAA" w:rsidRPr="005272FA">
        <w:rPr>
          <w:rFonts w:cs="Arial"/>
          <w:color w:val="000000" w:themeColor="text1"/>
          <w:szCs w:val="22"/>
        </w:rPr>
        <w:t xml:space="preserve"> je vs</w:t>
      </w:r>
      <w:r w:rsidR="000053AB" w:rsidRPr="005272FA">
        <w:rPr>
          <w:rFonts w:cs="Arial"/>
          <w:color w:val="000000" w:themeColor="text1"/>
          <w:szCs w:val="22"/>
        </w:rPr>
        <w:t>a</w:t>
      </w:r>
      <w:r w:rsidR="00273CAA" w:rsidRPr="005272FA">
        <w:rPr>
          <w:rFonts w:cs="Arial"/>
          <w:color w:val="000000" w:themeColor="text1"/>
          <w:szCs w:val="22"/>
        </w:rPr>
        <w:t xml:space="preserve">k dogodek, ki ogroža varnost in/ali delovanje EMVS in/ali </w:t>
      </w:r>
      <w:proofErr w:type="spellStart"/>
      <w:r w:rsidR="000053AB" w:rsidRPr="005272FA">
        <w:rPr>
          <w:rFonts w:cs="Arial"/>
          <w:color w:val="000000" w:themeColor="text1"/>
          <w:szCs w:val="22"/>
        </w:rPr>
        <w:t>SiMVS</w:t>
      </w:r>
      <w:proofErr w:type="spellEnd"/>
      <w:r w:rsidR="000053AB" w:rsidRPr="005272FA">
        <w:rPr>
          <w:rFonts w:cs="Arial"/>
          <w:color w:val="000000" w:themeColor="text1"/>
          <w:szCs w:val="22"/>
        </w:rPr>
        <w:t xml:space="preserve">, kar vključuje tudi (vendar ni omejeno na) vsako kršitev varnosti, ki povzroči nenamerno ali nezakonito uničenje, izgubo, spremembo, nepooblaščeno razkritje ali nepooblaščen dostop do Informacij ali drugih Zaupnih podatkov, kakor tudi vsako nepooblaščeno nalaganje podatkov ali nalaganje nezakonitih podatkov na EMVS ali </w:t>
      </w:r>
      <w:proofErr w:type="spellStart"/>
      <w:r w:rsidR="000053AB" w:rsidRPr="005272FA">
        <w:rPr>
          <w:rFonts w:cs="Arial"/>
          <w:color w:val="000000" w:themeColor="text1"/>
          <w:szCs w:val="22"/>
        </w:rPr>
        <w:t>SiMVS</w:t>
      </w:r>
      <w:proofErr w:type="spellEnd"/>
      <w:r w:rsidR="000053AB" w:rsidRPr="005272FA">
        <w:rPr>
          <w:rFonts w:cs="Arial"/>
          <w:color w:val="000000" w:themeColor="text1"/>
          <w:szCs w:val="22"/>
        </w:rPr>
        <w:t xml:space="preserve">. </w:t>
      </w:r>
    </w:p>
    <w:p w14:paraId="6BE53FB2" w14:textId="77777777" w:rsidR="0043199E" w:rsidRPr="00023848" w:rsidRDefault="0043199E" w:rsidP="00E54881">
      <w:pPr>
        <w:pStyle w:val="Odstavekseznama"/>
        <w:ind w:left="567"/>
        <w:jc w:val="both"/>
        <w:rPr>
          <w:rFonts w:cs="Arial"/>
          <w:color w:val="000000" w:themeColor="text1"/>
          <w:szCs w:val="22"/>
        </w:rPr>
      </w:pPr>
    </w:p>
    <w:p w14:paraId="54C973D8" w14:textId="77777777" w:rsidR="000053AB" w:rsidRPr="005272FA" w:rsidRDefault="000053AB" w:rsidP="00E54881">
      <w:pPr>
        <w:pStyle w:val="Odstavekseznama"/>
        <w:ind w:left="567"/>
        <w:jc w:val="both"/>
        <w:rPr>
          <w:rFonts w:cs="Arial"/>
          <w:color w:val="000000" w:themeColor="text1"/>
          <w:szCs w:val="22"/>
        </w:rPr>
      </w:pPr>
      <w:r w:rsidRPr="005272FA">
        <w:rPr>
          <w:rFonts w:cs="Arial"/>
          <w:color w:val="000000" w:themeColor="text1"/>
          <w:szCs w:val="22"/>
        </w:rPr>
        <w:t xml:space="preserve">Vsi drugi izrazi, ki se v Pogodbi uporabljajo z veliko začetnico, </w:t>
      </w:r>
      <w:r w:rsidR="001400C4" w:rsidRPr="005272FA">
        <w:rPr>
          <w:rFonts w:cs="Arial"/>
          <w:color w:val="000000" w:themeColor="text1"/>
          <w:szCs w:val="22"/>
        </w:rPr>
        <w:t>in za katere</w:t>
      </w:r>
      <w:r w:rsidRPr="005272FA">
        <w:rPr>
          <w:rFonts w:cs="Arial"/>
          <w:color w:val="000000" w:themeColor="text1"/>
          <w:szCs w:val="22"/>
        </w:rPr>
        <w:t xml:space="preserve"> pomen ni določen v tej Pogodbi, imajo pomen kot ga zanje določata Direktiva in/ali Delegirana uredba. </w:t>
      </w:r>
    </w:p>
    <w:p w14:paraId="4F6DF9C3" w14:textId="77777777" w:rsidR="00E54881" w:rsidRPr="00023848" w:rsidRDefault="00E54881" w:rsidP="00E54881">
      <w:pPr>
        <w:pStyle w:val="Odstavekseznama"/>
        <w:ind w:left="567"/>
        <w:jc w:val="both"/>
        <w:rPr>
          <w:rFonts w:cs="Arial"/>
          <w:color w:val="000000" w:themeColor="text1"/>
          <w:szCs w:val="22"/>
        </w:rPr>
      </w:pPr>
    </w:p>
    <w:p w14:paraId="491394F1" w14:textId="77777777" w:rsidR="005D2CB2" w:rsidRPr="005272FA" w:rsidRDefault="00B870DE" w:rsidP="005D2CB2">
      <w:pPr>
        <w:pStyle w:val="Odstavekseznama"/>
        <w:numPr>
          <w:ilvl w:val="0"/>
          <w:numId w:val="6"/>
        </w:numPr>
        <w:jc w:val="both"/>
        <w:rPr>
          <w:rFonts w:cs="Arial"/>
          <w:b/>
          <w:color w:val="000000" w:themeColor="text1"/>
          <w:szCs w:val="22"/>
        </w:rPr>
      </w:pPr>
      <w:r w:rsidRPr="005272FA">
        <w:rPr>
          <w:rFonts w:cs="Arial"/>
          <w:b/>
          <w:color w:val="000000" w:themeColor="text1"/>
          <w:szCs w:val="22"/>
        </w:rPr>
        <w:t>Ozadje in namen Pogodbe</w:t>
      </w:r>
    </w:p>
    <w:p w14:paraId="0F45B8FF" w14:textId="77777777" w:rsidR="005E4295" w:rsidRPr="005272FA" w:rsidRDefault="005E4295" w:rsidP="005E4295">
      <w:pPr>
        <w:pStyle w:val="Odstavekseznama"/>
        <w:ind w:left="567"/>
        <w:jc w:val="both"/>
        <w:rPr>
          <w:rFonts w:cs="Arial"/>
          <w:b/>
          <w:color w:val="000000" w:themeColor="text1"/>
          <w:szCs w:val="22"/>
        </w:rPr>
      </w:pPr>
    </w:p>
    <w:p w14:paraId="00D6C124" w14:textId="145ED488" w:rsidR="00B870DE" w:rsidRPr="005272FA" w:rsidRDefault="00B870DE" w:rsidP="00CA3ED7">
      <w:pPr>
        <w:pStyle w:val="Odstavekseznama"/>
        <w:ind w:left="567"/>
        <w:jc w:val="both"/>
        <w:rPr>
          <w:rFonts w:cs="Arial"/>
          <w:color w:val="000000" w:themeColor="text1"/>
          <w:szCs w:val="22"/>
        </w:rPr>
      </w:pPr>
      <w:r w:rsidRPr="005272FA">
        <w:rPr>
          <w:rFonts w:cs="Arial"/>
          <w:color w:val="000000" w:themeColor="text1"/>
          <w:szCs w:val="22"/>
        </w:rPr>
        <w:t>V okviru izvajanja Direktive in Delegirane uredbe bo v Sloveni</w:t>
      </w:r>
      <w:r w:rsidR="006643A9" w:rsidRPr="005272FA">
        <w:rPr>
          <w:rFonts w:cs="Arial"/>
          <w:color w:val="000000" w:themeColor="text1"/>
          <w:szCs w:val="22"/>
        </w:rPr>
        <w:t>ji vzpostavljen Nacionalni si</w:t>
      </w:r>
      <w:r w:rsidRPr="005272FA">
        <w:rPr>
          <w:rFonts w:cs="Arial"/>
          <w:color w:val="000000" w:themeColor="text1"/>
          <w:szCs w:val="22"/>
        </w:rPr>
        <w:t xml:space="preserve">stem za </w:t>
      </w:r>
      <w:r w:rsidR="00152FA1" w:rsidRPr="005272FA">
        <w:rPr>
          <w:rFonts w:cs="Arial"/>
          <w:color w:val="000000" w:themeColor="text1"/>
          <w:szCs w:val="22"/>
        </w:rPr>
        <w:t>preverjanje</w:t>
      </w:r>
      <w:r w:rsidRPr="005272FA">
        <w:rPr>
          <w:rFonts w:cs="Arial"/>
          <w:color w:val="000000" w:themeColor="text1"/>
          <w:szCs w:val="22"/>
        </w:rPr>
        <w:t xml:space="preserve"> avtentičnosti zdravil. Slovenski sistem za </w:t>
      </w:r>
      <w:r w:rsidR="00152FA1" w:rsidRPr="005272FA">
        <w:rPr>
          <w:rFonts w:cs="Arial"/>
          <w:color w:val="000000" w:themeColor="text1"/>
          <w:szCs w:val="22"/>
        </w:rPr>
        <w:t>preverjanje</w:t>
      </w:r>
      <w:r w:rsidRPr="005272FA">
        <w:rPr>
          <w:rFonts w:cs="Arial"/>
          <w:color w:val="000000" w:themeColor="text1"/>
          <w:szCs w:val="22"/>
        </w:rPr>
        <w:t xml:space="preserve"> avtentičnosti zdravil (</w:t>
      </w:r>
      <w:proofErr w:type="spellStart"/>
      <w:r w:rsidRPr="005272FA">
        <w:rPr>
          <w:rFonts w:cs="Arial"/>
          <w:color w:val="000000" w:themeColor="text1"/>
          <w:szCs w:val="22"/>
        </w:rPr>
        <w:t>SiMVS</w:t>
      </w:r>
      <w:proofErr w:type="spellEnd"/>
      <w:r w:rsidRPr="005272FA">
        <w:rPr>
          <w:rFonts w:cs="Arial"/>
          <w:color w:val="000000" w:themeColor="text1"/>
          <w:szCs w:val="22"/>
        </w:rPr>
        <w:t xml:space="preserve">), ki </w:t>
      </w:r>
      <w:r w:rsidR="00B751F1">
        <w:rPr>
          <w:rFonts w:cs="Arial"/>
          <w:color w:val="000000" w:themeColor="text1"/>
          <w:szCs w:val="22"/>
        </w:rPr>
        <w:t>je</w:t>
      </w:r>
      <w:r w:rsidRPr="005272FA">
        <w:rPr>
          <w:rFonts w:cs="Arial"/>
          <w:color w:val="000000" w:themeColor="text1"/>
          <w:szCs w:val="22"/>
        </w:rPr>
        <w:t xml:space="preserve"> del evropskega sistema za </w:t>
      </w:r>
      <w:r w:rsidR="00152FA1" w:rsidRPr="005272FA">
        <w:rPr>
          <w:rFonts w:cs="Arial"/>
          <w:color w:val="000000" w:themeColor="text1"/>
          <w:szCs w:val="22"/>
        </w:rPr>
        <w:t>preverjanje</w:t>
      </w:r>
      <w:r w:rsidRPr="005272FA">
        <w:rPr>
          <w:rFonts w:cs="Arial"/>
          <w:color w:val="000000" w:themeColor="text1"/>
          <w:szCs w:val="22"/>
        </w:rPr>
        <w:t xml:space="preserve"> avtentičnosti zdravil (EMVS)</w:t>
      </w:r>
      <w:r w:rsidR="00B751F1">
        <w:rPr>
          <w:rFonts w:cs="Arial"/>
          <w:color w:val="000000" w:themeColor="text1"/>
          <w:szCs w:val="22"/>
        </w:rPr>
        <w:t>, je</w:t>
      </w:r>
      <w:r w:rsidRPr="005272FA">
        <w:rPr>
          <w:rFonts w:cs="Arial"/>
          <w:color w:val="000000" w:themeColor="text1"/>
          <w:szCs w:val="22"/>
        </w:rPr>
        <w:t xml:space="preserve">  vzpostavil ZAPAZ do </w:t>
      </w:r>
      <w:r w:rsidR="00B751F1">
        <w:rPr>
          <w:rFonts w:cs="Arial"/>
          <w:color w:val="000000" w:themeColor="text1"/>
          <w:szCs w:val="22"/>
        </w:rPr>
        <w:t>začetka</w:t>
      </w:r>
      <w:r w:rsidR="00B751F1" w:rsidRPr="005272FA">
        <w:rPr>
          <w:rFonts w:cs="Arial"/>
          <w:color w:val="000000" w:themeColor="text1"/>
          <w:szCs w:val="22"/>
        </w:rPr>
        <w:t xml:space="preserve"> </w:t>
      </w:r>
      <w:r w:rsidRPr="005272FA">
        <w:rPr>
          <w:rFonts w:cs="Arial"/>
          <w:color w:val="000000" w:themeColor="text1"/>
          <w:szCs w:val="22"/>
        </w:rPr>
        <w:t>leta 201</w:t>
      </w:r>
      <w:r w:rsidR="00B751F1">
        <w:rPr>
          <w:rFonts w:cs="Arial"/>
          <w:color w:val="000000" w:themeColor="text1"/>
          <w:szCs w:val="22"/>
        </w:rPr>
        <w:t>9</w:t>
      </w:r>
      <w:r w:rsidRPr="005272FA">
        <w:rPr>
          <w:rFonts w:cs="Arial"/>
          <w:color w:val="000000" w:themeColor="text1"/>
          <w:szCs w:val="22"/>
        </w:rPr>
        <w:t xml:space="preserve"> (v nadaljevanju: “</w:t>
      </w:r>
      <w:r w:rsidRPr="005272FA">
        <w:rPr>
          <w:rFonts w:cs="Arial"/>
          <w:b/>
          <w:color w:val="000000" w:themeColor="text1"/>
          <w:szCs w:val="22"/>
        </w:rPr>
        <w:t>Faza implementacije</w:t>
      </w:r>
      <w:r w:rsidRPr="005272FA">
        <w:rPr>
          <w:rFonts w:cs="Arial"/>
          <w:color w:val="000000" w:themeColor="text1"/>
          <w:szCs w:val="22"/>
        </w:rPr>
        <w:t xml:space="preserve">”). </w:t>
      </w:r>
      <w:proofErr w:type="spellStart"/>
      <w:r w:rsidRPr="005272FA">
        <w:rPr>
          <w:rFonts w:cs="Arial"/>
          <w:color w:val="000000" w:themeColor="text1"/>
          <w:szCs w:val="22"/>
        </w:rPr>
        <w:t>SiMVS</w:t>
      </w:r>
      <w:proofErr w:type="spellEnd"/>
      <w:r w:rsidRPr="005272FA">
        <w:rPr>
          <w:rFonts w:cs="Arial"/>
          <w:color w:val="000000" w:themeColor="text1"/>
          <w:szCs w:val="22"/>
        </w:rPr>
        <w:t xml:space="preserve"> </w:t>
      </w:r>
      <w:r w:rsidR="00B751F1">
        <w:rPr>
          <w:rFonts w:cs="Arial"/>
          <w:color w:val="000000" w:themeColor="text1"/>
          <w:szCs w:val="22"/>
        </w:rPr>
        <w:t>je</w:t>
      </w:r>
      <w:r w:rsidR="009E7007">
        <w:rPr>
          <w:rFonts w:cs="Arial"/>
          <w:color w:val="000000" w:themeColor="text1"/>
          <w:szCs w:val="22"/>
        </w:rPr>
        <w:t xml:space="preserve"> </w:t>
      </w:r>
      <w:r w:rsidRPr="005272FA">
        <w:rPr>
          <w:rFonts w:cs="Arial"/>
          <w:color w:val="000000" w:themeColor="text1"/>
          <w:szCs w:val="22"/>
        </w:rPr>
        <w:t xml:space="preserve">začel delovati v roku, kot ga določata Direktiva in Delegirana uredba. </w:t>
      </w:r>
    </w:p>
    <w:p w14:paraId="49BC45E3" w14:textId="77777777" w:rsidR="00B870DE" w:rsidRPr="005272FA" w:rsidRDefault="00B870DE" w:rsidP="00CA3ED7">
      <w:pPr>
        <w:pStyle w:val="Odstavekseznama"/>
        <w:ind w:left="567"/>
        <w:jc w:val="both"/>
        <w:rPr>
          <w:rFonts w:cs="Arial"/>
          <w:color w:val="000000" w:themeColor="text1"/>
          <w:szCs w:val="22"/>
        </w:rPr>
      </w:pPr>
    </w:p>
    <w:p w14:paraId="56D1FE11" w14:textId="77777777" w:rsidR="00B870DE" w:rsidRPr="005272FA" w:rsidRDefault="00B870DE" w:rsidP="00CA3ED7">
      <w:pPr>
        <w:pStyle w:val="Odstavekseznama"/>
        <w:ind w:left="567"/>
        <w:jc w:val="both"/>
        <w:rPr>
          <w:rFonts w:cs="Arial"/>
          <w:color w:val="000000" w:themeColor="text1"/>
          <w:szCs w:val="22"/>
        </w:rPr>
      </w:pPr>
      <w:r w:rsidRPr="005272FA">
        <w:rPr>
          <w:rFonts w:cs="Arial"/>
          <w:color w:val="000000" w:themeColor="text1"/>
          <w:szCs w:val="22"/>
        </w:rPr>
        <w:t>Glavni neprofitni cilj ZAPAZ-a je:</w:t>
      </w:r>
    </w:p>
    <w:p w14:paraId="510CA6FE" w14:textId="77777777" w:rsidR="00B870DE" w:rsidRPr="005272FA" w:rsidRDefault="00B870DE" w:rsidP="00B870DE">
      <w:pPr>
        <w:pStyle w:val="Odstavekseznama"/>
        <w:numPr>
          <w:ilvl w:val="0"/>
          <w:numId w:val="23"/>
        </w:numPr>
        <w:jc w:val="both"/>
        <w:rPr>
          <w:rFonts w:cs="Arial"/>
          <w:color w:val="000000" w:themeColor="text1"/>
          <w:szCs w:val="22"/>
        </w:rPr>
      </w:pPr>
      <w:r w:rsidRPr="005272FA">
        <w:rPr>
          <w:rFonts w:cs="Arial"/>
          <w:color w:val="000000" w:themeColor="text1"/>
          <w:szCs w:val="22"/>
        </w:rPr>
        <w:t>delovati kot Nacionalna organizacija za preverjanje avtentičnosti zdravil za Slovenijo,</w:t>
      </w:r>
    </w:p>
    <w:p w14:paraId="6D6F4FCA" w14:textId="439FCF28" w:rsidR="00B870DE" w:rsidRPr="005272FA" w:rsidRDefault="00B870DE" w:rsidP="00B870DE">
      <w:pPr>
        <w:pStyle w:val="Odstavekseznama"/>
        <w:numPr>
          <w:ilvl w:val="0"/>
          <w:numId w:val="23"/>
        </w:numPr>
        <w:jc w:val="both"/>
        <w:rPr>
          <w:rFonts w:cs="Arial"/>
          <w:color w:val="000000" w:themeColor="text1"/>
          <w:szCs w:val="22"/>
        </w:rPr>
      </w:pPr>
      <w:r w:rsidRPr="005272FA">
        <w:rPr>
          <w:rFonts w:cs="Arial"/>
          <w:color w:val="000000" w:themeColor="text1"/>
          <w:szCs w:val="22"/>
        </w:rPr>
        <w:t xml:space="preserve">razviti, testirati, vzpostaviti, </w:t>
      </w:r>
      <w:r w:rsidR="009E4126" w:rsidRPr="005272FA">
        <w:rPr>
          <w:rFonts w:cs="Arial"/>
          <w:color w:val="000000" w:themeColor="text1"/>
          <w:szCs w:val="22"/>
        </w:rPr>
        <w:t xml:space="preserve">izvajati in vzdrževati </w:t>
      </w:r>
      <w:r w:rsidR="006643A9" w:rsidRPr="005272FA">
        <w:rPr>
          <w:rFonts w:cs="Arial"/>
          <w:color w:val="000000" w:themeColor="text1"/>
          <w:szCs w:val="22"/>
        </w:rPr>
        <w:t>Nacionalni si</w:t>
      </w:r>
      <w:r w:rsidR="009E4126" w:rsidRPr="005272FA">
        <w:rPr>
          <w:rFonts w:cs="Arial"/>
          <w:color w:val="000000" w:themeColor="text1"/>
          <w:szCs w:val="22"/>
        </w:rPr>
        <w:t xml:space="preserve">stem za </w:t>
      </w:r>
      <w:r w:rsidR="00152FA1" w:rsidRPr="005272FA">
        <w:rPr>
          <w:rFonts w:cs="Arial"/>
          <w:color w:val="000000" w:themeColor="text1"/>
          <w:szCs w:val="22"/>
        </w:rPr>
        <w:t>preverjanje</w:t>
      </w:r>
      <w:r w:rsidR="009E4126" w:rsidRPr="005272FA">
        <w:rPr>
          <w:rFonts w:cs="Arial"/>
          <w:color w:val="000000" w:themeColor="text1"/>
          <w:szCs w:val="22"/>
        </w:rPr>
        <w:t xml:space="preserve"> avtentičnosti</w:t>
      </w:r>
      <w:r w:rsidR="006643A9" w:rsidRPr="005272FA">
        <w:rPr>
          <w:rFonts w:cs="Arial"/>
          <w:color w:val="000000" w:themeColor="text1"/>
          <w:szCs w:val="22"/>
        </w:rPr>
        <w:t xml:space="preserve"> </w:t>
      </w:r>
      <w:r w:rsidR="009E4126" w:rsidRPr="005272FA">
        <w:rPr>
          <w:rFonts w:cs="Arial"/>
          <w:color w:val="000000" w:themeColor="text1"/>
          <w:szCs w:val="22"/>
        </w:rPr>
        <w:t>zdravil (</w:t>
      </w:r>
      <w:proofErr w:type="spellStart"/>
      <w:r w:rsidR="009E4126" w:rsidRPr="005272FA">
        <w:rPr>
          <w:rFonts w:cs="Arial"/>
          <w:color w:val="000000" w:themeColor="text1"/>
          <w:szCs w:val="22"/>
        </w:rPr>
        <w:t>SiMVS</w:t>
      </w:r>
      <w:proofErr w:type="spellEnd"/>
      <w:r w:rsidR="009E4126" w:rsidRPr="005272FA">
        <w:rPr>
          <w:rFonts w:cs="Arial"/>
          <w:color w:val="000000" w:themeColor="text1"/>
          <w:szCs w:val="22"/>
        </w:rPr>
        <w:t>), kakor tudi</w:t>
      </w:r>
    </w:p>
    <w:p w14:paraId="6254D957" w14:textId="2A5632B4" w:rsidR="009B312F" w:rsidRPr="005272FA" w:rsidRDefault="009E4126" w:rsidP="00161093">
      <w:pPr>
        <w:pStyle w:val="Odstavekseznama"/>
        <w:numPr>
          <w:ilvl w:val="0"/>
          <w:numId w:val="23"/>
        </w:numPr>
        <w:jc w:val="both"/>
        <w:rPr>
          <w:rFonts w:cs="Arial"/>
          <w:color w:val="000000" w:themeColor="text1"/>
          <w:szCs w:val="22"/>
        </w:rPr>
      </w:pPr>
      <w:r w:rsidRPr="005272FA">
        <w:rPr>
          <w:rFonts w:cs="Arial"/>
          <w:color w:val="000000" w:themeColor="text1"/>
          <w:szCs w:val="22"/>
        </w:rPr>
        <w:lastRenderedPageBreak/>
        <w:t xml:space="preserve">razviti, testirati, vzpostaviti, izvajati in vzdrževati povezavo med Evropskim vozliščem </w:t>
      </w:r>
      <w:r w:rsidR="006643A9" w:rsidRPr="005272FA">
        <w:rPr>
          <w:rFonts w:cs="Arial"/>
          <w:color w:val="000000" w:themeColor="text1"/>
          <w:szCs w:val="22"/>
        </w:rPr>
        <w:t>skladno</w:t>
      </w:r>
      <w:r w:rsidRPr="005272FA">
        <w:rPr>
          <w:rFonts w:cs="Arial"/>
          <w:color w:val="000000" w:themeColor="text1"/>
          <w:szCs w:val="22"/>
        </w:rPr>
        <w:t xml:space="preserve"> z EMVS in vsemi</w:t>
      </w:r>
      <w:r w:rsidR="006643A9" w:rsidRPr="005272FA">
        <w:rPr>
          <w:rFonts w:cs="Arial"/>
          <w:color w:val="000000" w:themeColor="text1"/>
          <w:szCs w:val="22"/>
        </w:rPr>
        <w:t xml:space="preserve"> </w:t>
      </w:r>
      <w:r w:rsidR="0002112B" w:rsidRPr="005272FA">
        <w:rPr>
          <w:rFonts w:cs="Arial"/>
          <w:color w:val="000000" w:themeColor="text1"/>
          <w:szCs w:val="22"/>
        </w:rPr>
        <w:t xml:space="preserve">Priporočenimi uporabniškimi  </w:t>
      </w:r>
      <w:r w:rsidRPr="005272FA">
        <w:rPr>
          <w:rFonts w:cs="Arial"/>
          <w:color w:val="000000" w:themeColor="text1"/>
          <w:szCs w:val="22"/>
        </w:rPr>
        <w:t>zahtevami</w:t>
      </w:r>
      <w:r w:rsidR="0002112B" w:rsidRPr="005272FA">
        <w:rPr>
          <w:rFonts w:cs="Arial"/>
          <w:color w:val="000000" w:themeColor="text1"/>
          <w:szCs w:val="22"/>
        </w:rPr>
        <w:t xml:space="preserve"> (angl. </w:t>
      </w:r>
      <w:proofErr w:type="spellStart"/>
      <w:r w:rsidR="0002112B" w:rsidRPr="005272FA">
        <w:rPr>
          <w:rFonts w:cs="Arial"/>
          <w:color w:val="000000" w:themeColor="text1"/>
          <w:szCs w:val="22"/>
        </w:rPr>
        <w:t>Blueprint</w:t>
      </w:r>
      <w:proofErr w:type="spellEnd"/>
      <w:r w:rsidR="0002112B" w:rsidRPr="005272FA">
        <w:rPr>
          <w:rFonts w:cs="Arial"/>
          <w:color w:val="000000" w:themeColor="text1"/>
          <w:szCs w:val="22"/>
        </w:rPr>
        <w:t xml:space="preserve"> </w:t>
      </w:r>
      <w:proofErr w:type="spellStart"/>
      <w:r w:rsidR="0002112B" w:rsidRPr="005272FA">
        <w:rPr>
          <w:rFonts w:cs="Arial"/>
          <w:color w:val="000000" w:themeColor="text1"/>
          <w:szCs w:val="22"/>
        </w:rPr>
        <w:t>requirements</w:t>
      </w:r>
      <w:proofErr w:type="spellEnd"/>
      <w:r w:rsidR="0002112B" w:rsidRPr="005272FA">
        <w:rPr>
          <w:rFonts w:cs="Arial"/>
          <w:color w:val="000000" w:themeColor="text1"/>
          <w:szCs w:val="22"/>
        </w:rPr>
        <w:t>)</w:t>
      </w:r>
      <w:r w:rsidR="006643A9" w:rsidRPr="005272FA">
        <w:rPr>
          <w:rFonts w:cs="Arial"/>
          <w:color w:val="000000" w:themeColor="text1"/>
          <w:szCs w:val="22"/>
        </w:rPr>
        <w:t>.</w:t>
      </w:r>
      <w:r w:rsidRPr="005272FA">
        <w:rPr>
          <w:rFonts w:cs="Arial"/>
          <w:color w:val="000000" w:themeColor="text1"/>
          <w:szCs w:val="22"/>
        </w:rPr>
        <w:t xml:space="preserve"> </w:t>
      </w:r>
    </w:p>
    <w:p w14:paraId="6C22BA3E" w14:textId="64DAFE68" w:rsidR="006643A9" w:rsidRPr="005272FA" w:rsidRDefault="006643A9" w:rsidP="00037400">
      <w:pPr>
        <w:pStyle w:val="Odstavekseznama"/>
        <w:ind w:left="567"/>
        <w:jc w:val="both"/>
        <w:rPr>
          <w:rFonts w:cs="Arial"/>
          <w:color w:val="000000" w:themeColor="text1"/>
          <w:szCs w:val="22"/>
        </w:rPr>
      </w:pPr>
      <w:r w:rsidRPr="005272FA">
        <w:rPr>
          <w:rFonts w:cs="Arial"/>
          <w:color w:val="000000" w:themeColor="text1"/>
          <w:szCs w:val="22"/>
        </w:rPr>
        <w:t xml:space="preserve">Skladno z Direktivo in Delegirano uredbo stroške za delovanje in vzdrževanje Nacionalnega sistema za </w:t>
      </w:r>
      <w:r w:rsidR="00152FA1" w:rsidRPr="005272FA">
        <w:rPr>
          <w:rFonts w:cs="Arial"/>
          <w:color w:val="000000" w:themeColor="text1"/>
          <w:szCs w:val="22"/>
        </w:rPr>
        <w:t>preverjanje</w:t>
      </w:r>
      <w:r w:rsidRPr="005272FA">
        <w:rPr>
          <w:rFonts w:cs="Arial"/>
          <w:color w:val="000000" w:themeColor="text1"/>
          <w:szCs w:val="22"/>
        </w:rPr>
        <w:t xml:space="preserve"> avtentičnosti zdravil, kakor tudi stroške financiranja Faze implementacije, </w:t>
      </w:r>
      <w:r w:rsidRPr="00784044">
        <w:rPr>
          <w:rFonts w:cs="Arial"/>
          <w:color w:val="000000" w:themeColor="text1"/>
          <w:szCs w:val="22"/>
        </w:rPr>
        <w:t>krijejo Imetniki dovoljenj za relevantni trg. Skladno z navedenim je Družba, skupaj z ostalimi Imetniki dovoljenj, dolžna kriti navedene stroške v povezavi</w:t>
      </w:r>
      <w:r w:rsidRPr="005272FA">
        <w:rPr>
          <w:rFonts w:cs="Arial"/>
          <w:color w:val="000000" w:themeColor="text1"/>
          <w:szCs w:val="22"/>
        </w:rPr>
        <w:t xml:space="preserve"> s </w:t>
      </w:r>
      <w:proofErr w:type="spellStart"/>
      <w:r w:rsidRPr="005272FA">
        <w:rPr>
          <w:rFonts w:cs="Arial"/>
          <w:color w:val="000000" w:themeColor="text1"/>
          <w:szCs w:val="22"/>
        </w:rPr>
        <w:t>SiMVS</w:t>
      </w:r>
      <w:proofErr w:type="spellEnd"/>
      <w:r w:rsidRPr="005272FA">
        <w:rPr>
          <w:rFonts w:cs="Arial"/>
          <w:color w:val="000000" w:themeColor="text1"/>
          <w:szCs w:val="22"/>
        </w:rPr>
        <w:t xml:space="preserve">. </w:t>
      </w:r>
    </w:p>
    <w:p w14:paraId="0B4FBBFC" w14:textId="77777777" w:rsidR="006643A9" w:rsidRPr="005272FA" w:rsidRDefault="006643A9" w:rsidP="00037400">
      <w:pPr>
        <w:pStyle w:val="Odstavekseznama"/>
        <w:ind w:left="567"/>
        <w:jc w:val="both"/>
        <w:rPr>
          <w:rFonts w:cs="Arial"/>
          <w:color w:val="000000" w:themeColor="text1"/>
          <w:szCs w:val="22"/>
        </w:rPr>
      </w:pPr>
    </w:p>
    <w:p w14:paraId="0CEB75E9" w14:textId="77777777" w:rsidR="001D096D" w:rsidRPr="005272FA" w:rsidRDefault="006643A9" w:rsidP="00037400">
      <w:pPr>
        <w:pStyle w:val="Odstavekseznama"/>
        <w:ind w:left="567"/>
        <w:jc w:val="both"/>
        <w:rPr>
          <w:rFonts w:cs="Arial"/>
          <w:color w:val="000000" w:themeColor="text1"/>
          <w:szCs w:val="22"/>
        </w:rPr>
      </w:pPr>
      <w:r w:rsidRPr="005272FA">
        <w:rPr>
          <w:rFonts w:cs="Arial"/>
          <w:color w:val="000000" w:themeColor="text1"/>
          <w:szCs w:val="22"/>
        </w:rPr>
        <w:t>Cilj te Pogodbe je, da Pogodbeni stranki dosežeta</w:t>
      </w:r>
      <w:r w:rsidR="00A13A4E" w:rsidRPr="005272FA">
        <w:rPr>
          <w:rFonts w:cs="Arial"/>
          <w:color w:val="000000" w:themeColor="text1"/>
          <w:szCs w:val="22"/>
        </w:rPr>
        <w:t xml:space="preserve"> dogovor</w:t>
      </w:r>
      <w:r w:rsidRPr="005272FA">
        <w:rPr>
          <w:rFonts w:cs="Arial"/>
          <w:color w:val="000000" w:themeColor="text1"/>
          <w:szCs w:val="22"/>
        </w:rPr>
        <w:t xml:space="preserve"> o:</w:t>
      </w:r>
    </w:p>
    <w:p w14:paraId="40172A6F" w14:textId="77777777" w:rsidR="00A13A4E" w:rsidRPr="005272FA" w:rsidRDefault="00A13A4E" w:rsidP="00A13A4E">
      <w:pPr>
        <w:pStyle w:val="Odstavekseznama"/>
        <w:numPr>
          <w:ilvl w:val="0"/>
          <w:numId w:val="24"/>
        </w:numPr>
        <w:jc w:val="both"/>
        <w:rPr>
          <w:rFonts w:cs="Arial"/>
          <w:color w:val="000000" w:themeColor="text1"/>
          <w:szCs w:val="22"/>
        </w:rPr>
      </w:pPr>
      <w:r w:rsidRPr="005272FA">
        <w:rPr>
          <w:rFonts w:cs="Arial"/>
          <w:color w:val="000000" w:themeColor="text1"/>
          <w:szCs w:val="22"/>
        </w:rPr>
        <w:t xml:space="preserve">finančnih obveznostih Družbe v povezavi z delovanjem in vzdrževanjem </w:t>
      </w:r>
      <w:proofErr w:type="spellStart"/>
      <w:r w:rsidRPr="005272FA">
        <w:rPr>
          <w:rFonts w:cs="Arial"/>
          <w:color w:val="000000" w:themeColor="text1"/>
          <w:szCs w:val="22"/>
        </w:rPr>
        <w:t>SiMVS</w:t>
      </w:r>
      <w:proofErr w:type="spellEnd"/>
      <w:r w:rsidRPr="005272FA">
        <w:rPr>
          <w:rFonts w:cs="Arial"/>
          <w:color w:val="000000" w:themeColor="text1"/>
          <w:szCs w:val="22"/>
        </w:rPr>
        <w:t>, kakor tudi v povezavi s stroški financiranja Faze implementacije,</w:t>
      </w:r>
    </w:p>
    <w:p w14:paraId="53C3C668" w14:textId="77777777" w:rsidR="00A13A4E" w:rsidRPr="005272FA" w:rsidRDefault="00A13A4E" w:rsidP="00A13A4E">
      <w:pPr>
        <w:pStyle w:val="Odstavekseznama"/>
        <w:numPr>
          <w:ilvl w:val="0"/>
          <w:numId w:val="24"/>
        </w:numPr>
        <w:jc w:val="both"/>
        <w:rPr>
          <w:rFonts w:cs="Arial"/>
          <w:color w:val="000000" w:themeColor="text1"/>
          <w:szCs w:val="22"/>
        </w:rPr>
      </w:pPr>
      <w:r w:rsidRPr="005272FA">
        <w:rPr>
          <w:rFonts w:cs="Arial"/>
          <w:color w:val="000000" w:themeColor="text1"/>
          <w:szCs w:val="22"/>
        </w:rPr>
        <w:t>načinu zaračunavanja Družbi s strani ZAPAZ,</w:t>
      </w:r>
    </w:p>
    <w:p w14:paraId="189F54B5" w14:textId="77777777" w:rsidR="00A13A4E" w:rsidRPr="005272FA" w:rsidRDefault="00A13A4E" w:rsidP="00A13A4E">
      <w:pPr>
        <w:pStyle w:val="Odstavekseznama"/>
        <w:numPr>
          <w:ilvl w:val="0"/>
          <w:numId w:val="24"/>
        </w:numPr>
        <w:jc w:val="both"/>
        <w:rPr>
          <w:rFonts w:cs="Arial"/>
          <w:color w:val="000000" w:themeColor="text1"/>
          <w:szCs w:val="22"/>
        </w:rPr>
      </w:pPr>
      <w:r w:rsidRPr="005272FA">
        <w:rPr>
          <w:rFonts w:cs="Arial"/>
          <w:color w:val="000000" w:themeColor="text1"/>
          <w:szCs w:val="22"/>
        </w:rPr>
        <w:t xml:space="preserve">drugih povezanih obveznostih Pogodbenih strank. </w:t>
      </w:r>
    </w:p>
    <w:p w14:paraId="33815DD3" w14:textId="77777777" w:rsidR="003F20D4" w:rsidRPr="00023848" w:rsidRDefault="003F20D4" w:rsidP="005E4295">
      <w:pPr>
        <w:pStyle w:val="Odstavekseznama"/>
        <w:ind w:left="567"/>
        <w:jc w:val="both"/>
        <w:rPr>
          <w:rFonts w:cs="Arial"/>
          <w:color w:val="000000" w:themeColor="text1"/>
          <w:szCs w:val="22"/>
        </w:rPr>
      </w:pPr>
    </w:p>
    <w:p w14:paraId="04F938BB" w14:textId="7E5010C5" w:rsidR="0012012E" w:rsidRPr="005272FA" w:rsidRDefault="0012012E" w:rsidP="005E4295">
      <w:pPr>
        <w:pStyle w:val="Odstavekseznama"/>
        <w:ind w:left="567"/>
        <w:jc w:val="both"/>
        <w:rPr>
          <w:rFonts w:cs="Arial"/>
          <w:color w:val="000000" w:themeColor="text1"/>
          <w:szCs w:val="22"/>
        </w:rPr>
      </w:pPr>
      <w:r w:rsidRPr="005272FA">
        <w:rPr>
          <w:rFonts w:cs="Arial"/>
          <w:color w:val="000000" w:themeColor="text1"/>
          <w:szCs w:val="22"/>
        </w:rPr>
        <w:t>Pogodbeni stranki sta sporazumni, da lahko</w:t>
      </w:r>
      <w:r w:rsidR="002E0DFD" w:rsidRPr="005272FA">
        <w:rPr>
          <w:rFonts w:cs="Arial"/>
          <w:color w:val="000000" w:themeColor="text1"/>
          <w:szCs w:val="22"/>
        </w:rPr>
        <w:t xml:space="preserve"> v posledici</w:t>
      </w:r>
      <w:r w:rsidRPr="005272FA">
        <w:rPr>
          <w:rFonts w:cs="Arial"/>
          <w:color w:val="000000" w:themeColor="text1"/>
          <w:szCs w:val="22"/>
        </w:rPr>
        <w:t xml:space="preserve"> sprememb v predpisih EU, povezanih z Direktivo in Delegirano uredbo, nastanejo dodatne obveznosti </w:t>
      </w:r>
      <w:r w:rsidR="00D96BA6" w:rsidRPr="005272FA">
        <w:rPr>
          <w:rFonts w:cs="Arial"/>
          <w:color w:val="000000" w:themeColor="text1"/>
          <w:szCs w:val="22"/>
        </w:rPr>
        <w:t xml:space="preserve">za Pogodbeni stranki </w:t>
      </w:r>
      <w:r w:rsidRPr="005272FA">
        <w:rPr>
          <w:rFonts w:cs="Arial"/>
          <w:color w:val="000000" w:themeColor="text1"/>
          <w:szCs w:val="22"/>
        </w:rPr>
        <w:t xml:space="preserve">ali </w:t>
      </w:r>
      <w:r w:rsidR="002E0DFD" w:rsidRPr="005272FA">
        <w:rPr>
          <w:rFonts w:cs="Arial"/>
          <w:color w:val="000000" w:themeColor="text1"/>
          <w:szCs w:val="22"/>
        </w:rPr>
        <w:t xml:space="preserve">druge spremembe okoliščin povezanih s to Pogodbo, zaradi česar bosta Pogodbeni stranki </w:t>
      </w:r>
      <w:r w:rsidR="00D96BA6" w:rsidRPr="005272FA">
        <w:rPr>
          <w:rFonts w:cs="Arial"/>
          <w:color w:val="000000" w:themeColor="text1"/>
          <w:szCs w:val="22"/>
        </w:rPr>
        <w:t xml:space="preserve">morda </w:t>
      </w:r>
      <w:r w:rsidR="002E0DFD" w:rsidRPr="005272FA">
        <w:rPr>
          <w:rFonts w:cs="Arial"/>
          <w:color w:val="000000" w:themeColor="text1"/>
          <w:szCs w:val="22"/>
        </w:rPr>
        <w:t xml:space="preserve">morali ustrezno spremeniti to Pogodbo. Dodatno se Pogodbeni stranki tudi </w:t>
      </w:r>
      <w:r w:rsidR="00D96BA6" w:rsidRPr="005272FA">
        <w:rPr>
          <w:rFonts w:cs="Arial"/>
          <w:color w:val="000000" w:themeColor="text1"/>
          <w:szCs w:val="22"/>
        </w:rPr>
        <w:t xml:space="preserve">dogovorita, da bosta prilagodili ali spremenili to Pogodbo, če bo to potrebno skladno z dogovorom med ZAPAZ in EMVO ali med ZAPAZ in njegovim Ponudnikom IT storitev. </w:t>
      </w:r>
    </w:p>
    <w:p w14:paraId="2FB69999" w14:textId="77777777" w:rsidR="006611F1" w:rsidRPr="005272FA" w:rsidRDefault="006611F1" w:rsidP="005E4295">
      <w:pPr>
        <w:pStyle w:val="Odstavekseznama"/>
        <w:ind w:left="567"/>
        <w:jc w:val="both"/>
        <w:rPr>
          <w:rFonts w:cs="Arial"/>
          <w:color w:val="000000" w:themeColor="text1"/>
          <w:szCs w:val="22"/>
        </w:rPr>
      </w:pPr>
    </w:p>
    <w:p w14:paraId="0B2F4B57" w14:textId="24CA86D6" w:rsidR="00931B30" w:rsidRPr="005272FA" w:rsidRDefault="00D96BA6" w:rsidP="00931B30">
      <w:pPr>
        <w:pStyle w:val="Odstavekseznama"/>
        <w:numPr>
          <w:ilvl w:val="0"/>
          <w:numId w:val="6"/>
        </w:numPr>
        <w:jc w:val="both"/>
        <w:rPr>
          <w:rFonts w:cs="Arial"/>
          <w:b/>
          <w:color w:val="000000" w:themeColor="text1"/>
          <w:szCs w:val="22"/>
        </w:rPr>
      </w:pPr>
      <w:r w:rsidRPr="005272FA">
        <w:rPr>
          <w:rFonts w:cs="Arial"/>
          <w:b/>
          <w:color w:val="000000" w:themeColor="text1"/>
          <w:szCs w:val="22"/>
        </w:rPr>
        <w:t>Obveznosti</w:t>
      </w:r>
      <w:r w:rsidR="00BB7A1A" w:rsidRPr="005272FA">
        <w:rPr>
          <w:rFonts w:cs="Arial"/>
          <w:b/>
          <w:color w:val="000000" w:themeColor="text1"/>
          <w:szCs w:val="22"/>
        </w:rPr>
        <w:t xml:space="preserve"> </w:t>
      </w:r>
      <w:r w:rsidR="006C262E" w:rsidRPr="005272FA">
        <w:rPr>
          <w:rFonts w:cs="Arial"/>
          <w:b/>
          <w:color w:val="000000" w:themeColor="text1"/>
          <w:szCs w:val="22"/>
        </w:rPr>
        <w:t>ZAPAZ</w:t>
      </w:r>
      <w:r w:rsidRPr="005272FA">
        <w:rPr>
          <w:rFonts w:cs="Arial"/>
          <w:b/>
          <w:color w:val="000000" w:themeColor="text1"/>
          <w:szCs w:val="22"/>
        </w:rPr>
        <w:t>-a</w:t>
      </w:r>
    </w:p>
    <w:p w14:paraId="306A0A65" w14:textId="77777777" w:rsidR="005E4295" w:rsidRPr="005272FA" w:rsidRDefault="005E4295" w:rsidP="005E4295">
      <w:pPr>
        <w:pStyle w:val="Odstavekseznama"/>
        <w:ind w:left="567"/>
        <w:rPr>
          <w:rFonts w:cs="Arial"/>
          <w:color w:val="000000" w:themeColor="text1"/>
          <w:szCs w:val="22"/>
        </w:rPr>
      </w:pPr>
    </w:p>
    <w:p w14:paraId="6F1D8A99" w14:textId="02F7EC77" w:rsidR="00B427C5" w:rsidRPr="005272FA" w:rsidRDefault="006C262E" w:rsidP="00BB7A1A">
      <w:pPr>
        <w:pStyle w:val="Odstavekseznama"/>
        <w:ind w:left="567"/>
        <w:jc w:val="both"/>
        <w:rPr>
          <w:rFonts w:cs="Arial"/>
          <w:color w:val="000000" w:themeColor="text1"/>
          <w:szCs w:val="22"/>
        </w:rPr>
      </w:pPr>
      <w:r w:rsidRPr="005272FA">
        <w:rPr>
          <w:rFonts w:cs="Arial"/>
          <w:color w:val="000000" w:themeColor="text1"/>
          <w:szCs w:val="22"/>
        </w:rPr>
        <w:t>ZAPAZ</w:t>
      </w:r>
      <w:r w:rsidR="00BB7A1A" w:rsidRPr="005272FA">
        <w:rPr>
          <w:rFonts w:cs="Arial"/>
          <w:color w:val="000000" w:themeColor="text1"/>
          <w:szCs w:val="22"/>
        </w:rPr>
        <w:t xml:space="preserve"> </w:t>
      </w:r>
      <w:r w:rsidR="00D96BA6" w:rsidRPr="005272FA">
        <w:rPr>
          <w:rFonts w:cs="Arial"/>
          <w:color w:val="000000" w:themeColor="text1"/>
          <w:szCs w:val="22"/>
        </w:rPr>
        <w:t>se zavezuje, da bo</w:t>
      </w:r>
      <w:r w:rsidR="00B427C5" w:rsidRPr="005272FA">
        <w:rPr>
          <w:rFonts w:cs="Arial"/>
          <w:color w:val="000000" w:themeColor="text1"/>
          <w:szCs w:val="22"/>
        </w:rPr>
        <w:t>:</w:t>
      </w:r>
    </w:p>
    <w:p w14:paraId="5B5AFB7A" w14:textId="77777777" w:rsidR="00B427C5" w:rsidRPr="005272FA" w:rsidRDefault="00B427C5" w:rsidP="00BB7A1A">
      <w:pPr>
        <w:pStyle w:val="Odstavekseznama"/>
        <w:ind w:left="567"/>
        <w:jc w:val="both"/>
        <w:rPr>
          <w:rFonts w:cs="Arial"/>
          <w:color w:val="000000" w:themeColor="text1"/>
          <w:szCs w:val="22"/>
        </w:rPr>
      </w:pPr>
    </w:p>
    <w:p w14:paraId="4C6E66BD" w14:textId="249D430D" w:rsidR="00B427C5" w:rsidRPr="005272FA" w:rsidRDefault="00D96BA6" w:rsidP="00B427C5">
      <w:pPr>
        <w:pStyle w:val="Odstavekseznama"/>
        <w:numPr>
          <w:ilvl w:val="0"/>
          <w:numId w:val="7"/>
        </w:numPr>
        <w:jc w:val="both"/>
        <w:rPr>
          <w:rFonts w:cs="Arial"/>
          <w:color w:val="000000" w:themeColor="text1"/>
          <w:szCs w:val="22"/>
        </w:rPr>
      </w:pPr>
      <w:r w:rsidRPr="005272FA">
        <w:rPr>
          <w:rFonts w:cs="Arial"/>
          <w:color w:val="000000" w:themeColor="text1"/>
          <w:szCs w:val="22"/>
        </w:rPr>
        <w:t xml:space="preserve">razvil, testiral, vzpostavil, izvajal in vzdrževal </w:t>
      </w:r>
      <w:proofErr w:type="spellStart"/>
      <w:r w:rsidR="009D061A" w:rsidRPr="005272FA">
        <w:rPr>
          <w:rFonts w:cs="Arial"/>
          <w:color w:val="000000" w:themeColor="text1"/>
          <w:szCs w:val="22"/>
        </w:rPr>
        <w:t>SiMVS</w:t>
      </w:r>
      <w:proofErr w:type="spellEnd"/>
      <w:r w:rsidR="00BB7A1A" w:rsidRPr="005272FA">
        <w:rPr>
          <w:rFonts w:cs="Arial"/>
          <w:color w:val="000000" w:themeColor="text1"/>
          <w:szCs w:val="22"/>
        </w:rPr>
        <w:t xml:space="preserve"> </w:t>
      </w:r>
      <w:r w:rsidRPr="005272FA">
        <w:rPr>
          <w:rFonts w:cs="Arial"/>
          <w:color w:val="000000" w:themeColor="text1"/>
          <w:szCs w:val="22"/>
        </w:rPr>
        <w:t>v s</w:t>
      </w:r>
      <w:r w:rsidR="00CF2E5A" w:rsidRPr="005272FA">
        <w:rPr>
          <w:rFonts w:cs="Arial"/>
          <w:color w:val="000000" w:themeColor="text1"/>
          <w:szCs w:val="22"/>
        </w:rPr>
        <w:t>k</w:t>
      </w:r>
      <w:r w:rsidRPr="005272FA">
        <w:rPr>
          <w:rFonts w:cs="Arial"/>
          <w:color w:val="000000" w:themeColor="text1"/>
          <w:szCs w:val="22"/>
        </w:rPr>
        <w:t>ladu z Direktivo, Delegirano uredbo in to Pogodbo</w:t>
      </w:r>
      <w:r w:rsidR="00225E57" w:rsidRPr="005272FA">
        <w:rPr>
          <w:rFonts w:cs="Arial"/>
          <w:color w:val="000000" w:themeColor="text1"/>
          <w:szCs w:val="22"/>
        </w:rPr>
        <w:t>;</w:t>
      </w:r>
    </w:p>
    <w:p w14:paraId="42683E52" w14:textId="318B3248" w:rsidR="00AB0E3F" w:rsidRPr="005272FA" w:rsidRDefault="00D96BA6" w:rsidP="00B427C5">
      <w:pPr>
        <w:pStyle w:val="Odstavekseznama"/>
        <w:numPr>
          <w:ilvl w:val="0"/>
          <w:numId w:val="7"/>
        </w:numPr>
        <w:jc w:val="both"/>
        <w:rPr>
          <w:rFonts w:cs="Arial"/>
          <w:color w:val="000000" w:themeColor="text1"/>
          <w:szCs w:val="22"/>
        </w:rPr>
      </w:pPr>
      <w:r w:rsidRPr="005272FA">
        <w:rPr>
          <w:rFonts w:cs="Arial"/>
          <w:color w:val="000000" w:themeColor="text1"/>
          <w:szCs w:val="22"/>
        </w:rPr>
        <w:t xml:space="preserve">izvajal ustrezne varnostne ukrepe z namenom zaščite zaupnosti Informacij v </w:t>
      </w:r>
      <w:proofErr w:type="spellStart"/>
      <w:r w:rsidRPr="005272FA">
        <w:rPr>
          <w:rFonts w:cs="Arial"/>
          <w:color w:val="000000" w:themeColor="text1"/>
          <w:szCs w:val="22"/>
        </w:rPr>
        <w:t>SiMVS</w:t>
      </w:r>
      <w:proofErr w:type="spellEnd"/>
      <w:r w:rsidR="00B427C5" w:rsidRPr="005272FA">
        <w:rPr>
          <w:rFonts w:cs="Arial"/>
          <w:color w:val="000000" w:themeColor="text1"/>
          <w:szCs w:val="22"/>
        </w:rPr>
        <w:t xml:space="preserve">; </w:t>
      </w:r>
    </w:p>
    <w:p w14:paraId="342BAB94" w14:textId="06175945" w:rsidR="00614532" w:rsidRPr="00C14352" w:rsidRDefault="00D96BA6" w:rsidP="00B427C5">
      <w:pPr>
        <w:pStyle w:val="Odstavekseznama"/>
        <w:numPr>
          <w:ilvl w:val="0"/>
          <w:numId w:val="7"/>
        </w:numPr>
        <w:jc w:val="both"/>
        <w:rPr>
          <w:rFonts w:cs="Arial"/>
          <w:color w:val="000000" w:themeColor="text1"/>
          <w:szCs w:val="22"/>
        </w:rPr>
      </w:pPr>
      <w:r w:rsidRPr="00C14352">
        <w:rPr>
          <w:rFonts w:cs="Arial"/>
          <w:color w:val="000000" w:themeColor="text1"/>
          <w:szCs w:val="22"/>
        </w:rPr>
        <w:t xml:space="preserve">v dobri veri sodeloval z Družbo in drugimi Imetniki dovoljenj pri razvoju, testiranju, vzpostavitvi, izvajanju in vzdrževanju </w:t>
      </w:r>
      <w:proofErr w:type="spellStart"/>
      <w:r w:rsidRPr="00C14352">
        <w:rPr>
          <w:rFonts w:cs="Arial"/>
          <w:color w:val="000000" w:themeColor="text1"/>
          <w:szCs w:val="22"/>
        </w:rPr>
        <w:t>SiMVS</w:t>
      </w:r>
      <w:proofErr w:type="spellEnd"/>
      <w:r w:rsidRPr="00C14352">
        <w:rPr>
          <w:rFonts w:cs="Arial"/>
          <w:color w:val="000000" w:themeColor="text1"/>
          <w:szCs w:val="22"/>
        </w:rPr>
        <w:t xml:space="preserve">; </w:t>
      </w:r>
    </w:p>
    <w:p w14:paraId="528155B3" w14:textId="38095D5D" w:rsidR="00CF2E5A" w:rsidRPr="00C14352" w:rsidRDefault="00CF2E5A" w:rsidP="00CF2E5A">
      <w:pPr>
        <w:pStyle w:val="Odstavekseznama"/>
        <w:numPr>
          <w:ilvl w:val="0"/>
          <w:numId w:val="7"/>
        </w:numPr>
        <w:jc w:val="both"/>
        <w:rPr>
          <w:rFonts w:cs="Arial"/>
          <w:color w:val="000000" w:themeColor="text1"/>
          <w:szCs w:val="22"/>
        </w:rPr>
      </w:pPr>
      <w:r w:rsidRPr="00C14352">
        <w:rPr>
          <w:rFonts w:cs="Arial"/>
          <w:color w:val="000000" w:themeColor="text1"/>
          <w:szCs w:val="22"/>
        </w:rPr>
        <w:t>zagotovil dostop do</w:t>
      </w:r>
      <w:r w:rsidR="00D96BA6" w:rsidRPr="00C14352">
        <w:rPr>
          <w:rFonts w:cs="Arial"/>
          <w:color w:val="000000" w:themeColor="text1"/>
          <w:szCs w:val="22"/>
        </w:rPr>
        <w:t xml:space="preserve"> </w:t>
      </w:r>
      <w:proofErr w:type="spellStart"/>
      <w:r w:rsidR="00D96BA6" w:rsidRPr="00C14352">
        <w:rPr>
          <w:rFonts w:cs="Arial"/>
          <w:color w:val="000000" w:themeColor="text1"/>
          <w:szCs w:val="22"/>
        </w:rPr>
        <w:t>SiMVS</w:t>
      </w:r>
      <w:proofErr w:type="spellEnd"/>
      <w:r w:rsidR="00D96BA6" w:rsidRPr="00C14352">
        <w:rPr>
          <w:rFonts w:cs="Arial"/>
          <w:color w:val="000000" w:themeColor="text1"/>
          <w:szCs w:val="22"/>
        </w:rPr>
        <w:t xml:space="preserve"> samo tistim osebam, </w:t>
      </w:r>
      <w:r w:rsidRPr="00C14352">
        <w:rPr>
          <w:rFonts w:cs="Arial"/>
          <w:color w:val="000000" w:themeColor="text1"/>
          <w:szCs w:val="22"/>
        </w:rPr>
        <w:t>ki so s strani Javne agencija Republike Slovenije za zdravila in medicinske pripomočke (“</w:t>
      </w:r>
      <w:r w:rsidRPr="00C14352">
        <w:rPr>
          <w:rFonts w:cs="Arial"/>
          <w:b/>
          <w:color w:val="000000" w:themeColor="text1"/>
          <w:szCs w:val="22"/>
        </w:rPr>
        <w:t>JAZMP</w:t>
      </w:r>
      <w:r w:rsidRPr="00C14352">
        <w:rPr>
          <w:rFonts w:cs="Arial"/>
          <w:color w:val="000000" w:themeColor="text1"/>
          <w:szCs w:val="22"/>
        </w:rPr>
        <w:t xml:space="preserve">”) določeni kot registrirani prodajalci zdravil na debelo in na drobno ter njihovim pooblaščenim predstavnikom, tako da bo omogočen dostop do </w:t>
      </w:r>
      <w:proofErr w:type="spellStart"/>
      <w:r w:rsidRPr="00C14352">
        <w:rPr>
          <w:rFonts w:cs="Arial"/>
          <w:color w:val="000000" w:themeColor="text1"/>
          <w:szCs w:val="22"/>
        </w:rPr>
        <w:t>SiMVS</w:t>
      </w:r>
      <w:proofErr w:type="spellEnd"/>
      <w:r w:rsidRPr="00C14352">
        <w:rPr>
          <w:rFonts w:cs="Arial"/>
          <w:color w:val="000000" w:themeColor="text1"/>
          <w:szCs w:val="22"/>
        </w:rPr>
        <w:t xml:space="preserve"> ponudnikom IT storitev, ki tak dostop potrebujejo; in</w:t>
      </w:r>
    </w:p>
    <w:p w14:paraId="5A4F7999" w14:textId="35F922B5" w:rsidR="00CF2E5A" w:rsidRPr="005272FA" w:rsidRDefault="00F84224" w:rsidP="00EE5C37">
      <w:pPr>
        <w:pStyle w:val="Odstavekseznama"/>
        <w:numPr>
          <w:ilvl w:val="0"/>
          <w:numId w:val="7"/>
        </w:numPr>
        <w:jc w:val="both"/>
        <w:rPr>
          <w:rFonts w:cs="Arial"/>
          <w:color w:val="000000" w:themeColor="text1"/>
          <w:szCs w:val="22"/>
        </w:rPr>
      </w:pPr>
      <w:r w:rsidRPr="005272FA">
        <w:rPr>
          <w:rFonts w:cs="Arial"/>
          <w:color w:val="000000" w:themeColor="text1"/>
          <w:szCs w:val="22"/>
        </w:rPr>
        <w:t xml:space="preserve">v </w:t>
      </w:r>
      <w:proofErr w:type="spellStart"/>
      <w:r w:rsidRPr="005272FA">
        <w:rPr>
          <w:rFonts w:cs="Arial"/>
          <w:color w:val="000000" w:themeColor="text1"/>
          <w:szCs w:val="22"/>
        </w:rPr>
        <w:t>SiMVS</w:t>
      </w:r>
      <w:proofErr w:type="spellEnd"/>
      <w:r w:rsidRPr="005272FA">
        <w:rPr>
          <w:rFonts w:cs="Arial"/>
          <w:color w:val="000000" w:themeColor="text1"/>
          <w:szCs w:val="22"/>
        </w:rPr>
        <w:t xml:space="preserve"> </w:t>
      </w:r>
      <w:r w:rsidR="00CF2E5A" w:rsidRPr="005272FA">
        <w:rPr>
          <w:rFonts w:cs="Arial"/>
          <w:color w:val="000000" w:themeColor="text1"/>
          <w:szCs w:val="22"/>
        </w:rPr>
        <w:t xml:space="preserve">obdeloval Informacije Imetnikov dovoljenj, ki so z ZAPAZ sklenili pogodbo ter se povezali in vstopili v Evropsko vozlišče, </w:t>
      </w:r>
      <w:r w:rsidRPr="005272FA">
        <w:rPr>
          <w:rFonts w:cs="Arial"/>
          <w:color w:val="000000" w:themeColor="text1"/>
          <w:szCs w:val="22"/>
        </w:rPr>
        <w:t xml:space="preserve">razen v primeru drugačne zahteve s strani </w:t>
      </w:r>
      <w:r w:rsidR="00CF2E5A" w:rsidRPr="005272FA">
        <w:rPr>
          <w:rFonts w:cs="Arial"/>
          <w:color w:val="000000" w:themeColor="text1"/>
          <w:szCs w:val="22"/>
        </w:rPr>
        <w:t xml:space="preserve"> JAZMP. </w:t>
      </w:r>
    </w:p>
    <w:p w14:paraId="29007905" w14:textId="77777777" w:rsidR="00BB7A1A" w:rsidRPr="005272FA" w:rsidRDefault="00BB7A1A" w:rsidP="00BB7A1A">
      <w:pPr>
        <w:pStyle w:val="Odstavekseznama"/>
        <w:ind w:left="567"/>
        <w:jc w:val="both"/>
        <w:rPr>
          <w:rFonts w:cs="Arial"/>
          <w:color w:val="000000" w:themeColor="text1"/>
          <w:szCs w:val="22"/>
        </w:rPr>
      </w:pPr>
    </w:p>
    <w:p w14:paraId="4130C65D" w14:textId="49D06E95" w:rsidR="00A10D80" w:rsidRPr="005272FA" w:rsidRDefault="006C262E" w:rsidP="0011448E">
      <w:pPr>
        <w:pStyle w:val="Odstavekseznama"/>
        <w:ind w:left="567"/>
        <w:jc w:val="both"/>
        <w:rPr>
          <w:rFonts w:cs="Arial"/>
          <w:color w:val="000000" w:themeColor="text1"/>
          <w:szCs w:val="22"/>
        </w:rPr>
      </w:pPr>
      <w:r w:rsidRPr="005272FA">
        <w:rPr>
          <w:rFonts w:cs="Arial"/>
          <w:color w:val="000000" w:themeColor="text1"/>
          <w:szCs w:val="22"/>
        </w:rPr>
        <w:t>ZAPAZ</w:t>
      </w:r>
      <w:r w:rsidR="00BB7A1A" w:rsidRPr="005272FA">
        <w:rPr>
          <w:rFonts w:cs="Arial"/>
          <w:color w:val="000000" w:themeColor="text1"/>
          <w:szCs w:val="22"/>
        </w:rPr>
        <w:t xml:space="preserve"> </w:t>
      </w:r>
      <w:r w:rsidR="00F84224" w:rsidRPr="005272FA">
        <w:rPr>
          <w:rFonts w:cs="Arial"/>
          <w:color w:val="000000" w:themeColor="text1"/>
          <w:szCs w:val="22"/>
        </w:rPr>
        <w:t xml:space="preserve">bo na svoji uradni spletni strani ali na drug način, ki ga šteje za primernega, objavil informacije o spremembah </w:t>
      </w:r>
      <w:r w:rsidR="0011448E" w:rsidRPr="005272FA">
        <w:rPr>
          <w:rFonts w:cs="Arial"/>
          <w:color w:val="000000" w:themeColor="text1"/>
          <w:szCs w:val="22"/>
        </w:rPr>
        <w:t xml:space="preserve">okoliščin </w:t>
      </w:r>
      <w:r w:rsidR="00F84224" w:rsidRPr="005272FA">
        <w:rPr>
          <w:rFonts w:cs="Arial"/>
          <w:color w:val="000000" w:themeColor="text1"/>
          <w:szCs w:val="22"/>
        </w:rPr>
        <w:t xml:space="preserve">v </w:t>
      </w:r>
      <w:r w:rsidR="0011448E" w:rsidRPr="005272FA">
        <w:rPr>
          <w:rFonts w:cs="Arial"/>
          <w:color w:val="000000" w:themeColor="text1"/>
          <w:szCs w:val="22"/>
        </w:rPr>
        <w:t>zvezi</w:t>
      </w:r>
      <w:r w:rsidR="00F84224" w:rsidRPr="005272FA">
        <w:rPr>
          <w:rFonts w:cs="Arial"/>
          <w:color w:val="000000" w:themeColor="text1"/>
          <w:szCs w:val="22"/>
        </w:rPr>
        <w:t xml:space="preserve"> s svojim pravnim status</w:t>
      </w:r>
      <w:r w:rsidR="0011448E" w:rsidRPr="005272FA">
        <w:rPr>
          <w:rFonts w:cs="Arial"/>
          <w:color w:val="000000" w:themeColor="text1"/>
          <w:szCs w:val="22"/>
        </w:rPr>
        <w:t>o</w:t>
      </w:r>
      <w:r w:rsidR="00F84224" w:rsidRPr="005272FA">
        <w:rPr>
          <w:rFonts w:cs="Arial"/>
          <w:color w:val="000000" w:themeColor="text1"/>
          <w:szCs w:val="22"/>
        </w:rPr>
        <w:t xml:space="preserve">m (npr. </w:t>
      </w:r>
      <w:r w:rsidR="0011448E" w:rsidRPr="005272FA">
        <w:rPr>
          <w:rFonts w:cs="Arial"/>
          <w:color w:val="000000" w:themeColor="text1"/>
          <w:szCs w:val="22"/>
        </w:rPr>
        <w:t xml:space="preserve">sprememba </w:t>
      </w:r>
      <w:r w:rsidR="00F84224" w:rsidRPr="005272FA">
        <w:rPr>
          <w:rFonts w:cs="Arial"/>
          <w:color w:val="000000" w:themeColor="text1"/>
          <w:szCs w:val="22"/>
        </w:rPr>
        <w:t>poslovn</w:t>
      </w:r>
      <w:r w:rsidR="0011448E" w:rsidRPr="005272FA">
        <w:rPr>
          <w:rFonts w:cs="Arial"/>
          <w:color w:val="000000" w:themeColor="text1"/>
          <w:szCs w:val="22"/>
        </w:rPr>
        <w:t>ega</w:t>
      </w:r>
      <w:r w:rsidR="00F84224" w:rsidRPr="005272FA">
        <w:rPr>
          <w:rFonts w:cs="Arial"/>
          <w:color w:val="000000" w:themeColor="text1"/>
          <w:szCs w:val="22"/>
        </w:rPr>
        <w:t xml:space="preserve"> naslov</w:t>
      </w:r>
      <w:r w:rsidR="0011448E" w:rsidRPr="005272FA">
        <w:rPr>
          <w:rFonts w:cs="Arial"/>
          <w:color w:val="000000" w:themeColor="text1"/>
          <w:szCs w:val="22"/>
        </w:rPr>
        <w:t>a</w:t>
      </w:r>
      <w:r w:rsidR="00F84224" w:rsidRPr="005272FA">
        <w:rPr>
          <w:rFonts w:cs="Arial"/>
          <w:color w:val="000000" w:themeColor="text1"/>
          <w:szCs w:val="22"/>
        </w:rPr>
        <w:t xml:space="preserve"> in naslov</w:t>
      </w:r>
      <w:r w:rsidR="0011448E" w:rsidRPr="005272FA">
        <w:rPr>
          <w:rFonts w:cs="Arial"/>
          <w:color w:val="000000" w:themeColor="text1"/>
          <w:szCs w:val="22"/>
        </w:rPr>
        <w:t>a uprave, predstavnika</w:t>
      </w:r>
      <w:r w:rsidR="00F84224" w:rsidRPr="005272FA">
        <w:rPr>
          <w:rFonts w:cs="Arial"/>
          <w:color w:val="000000" w:themeColor="text1"/>
          <w:szCs w:val="22"/>
        </w:rPr>
        <w:t xml:space="preserve">, itd.), kakor tudi v povezavi s postopkom razvoja in implementacije </w:t>
      </w:r>
      <w:proofErr w:type="spellStart"/>
      <w:r w:rsidR="00F84224" w:rsidRPr="005272FA">
        <w:rPr>
          <w:rFonts w:cs="Arial"/>
          <w:color w:val="000000" w:themeColor="text1"/>
          <w:szCs w:val="22"/>
        </w:rPr>
        <w:t>SiMVS</w:t>
      </w:r>
      <w:proofErr w:type="spellEnd"/>
      <w:r w:rsidR="00F84224" w:rsidRPr="005272FA">
        <w:rPr>
          <w:rFonts w:cs="Arial"/>
          <w:color w:val="000000" w:themeColor="text1"/>
          <w:szCs w:val="22"/>
        </w:rPr>
        <w:t>.</w:t>
      </w:r>
    </w:p>
    <w:p w14:paraId="5C2F21B8" w14:textId="77777777" w:rsidR="0011448E" w:rsidRPr="005272FA" w:rsidRDefault="0011448E" w:rsidP="0011448E">
      <w:pPr>
        <w:pStyle w:val="Odstavekseznama"/>
        <w:ind w:left="567"/>
        <w:jc w:val="both"/>
        <w:rPr>
          <w:rFonts w:cs="Arial"/>
          <w:color w:val="000000" w:themeColor="text1"/>
          <w:szCs w:val="22"/>
        </w:rPr>
      </w:pPr>
    </w:p>
    <w:p w14:paraId="172D76A6" w14:textId="6CB78A2B" w:rsidR="0011448E" w:rsidRPr="005272FA" w:rsidRDefault="0011448E" w:rsidP="0011448E">
      <w:pPr>
        <w:pStyle w:val="Odstavekseznama"/>
        <w:ind w:left="567"/>
        <w:jc w:val="both"/>
        <w:rPr>
          <w:rFonts w:cs="Arial"/>
          <w:color w:val="000000" w:themeColor="text1"/>
          <w:szCs w:val="22"/>
        </w:rPr>
      </w:pPr>
      <w:r w:rsidRPr="005272FA">
        <w:rPr>
          <w:rFonts w:cs="Arial"/>
          <w:color w:val="000000" w:themeColor="text1"/>
          <w:szCs w:val="22"/>
        </w:rPr>
        <w:t xml:space="preserve">Na podlagi ustrezne zahteve v skladu zakonodajo, ki ureja to področje, lahko ZAPAZ pristojnemu nacionalnemu organu zagotovi dostop do Informacij Družbe, ki so dostopne na </w:t>
      </w:r>
      <w:proofErr w:type="spellStart"/>
      <w:r w:rsidRPr="005272FA">
        <w:rPr>
          <w:rFonts w:cs="Arial"/>
          <w:color w:val="000000" w:themeColor="text1"/>
          <w:szCs w:val="22"/>
        </w:rPr>
        <w:t>SiMVS</w:t>
      </w:r>
      <w:proofErr w:type="spellEnd"/>
      <w:r w:rsidRPr="005272FA">
        <w:rPr>
          <w:rFonts w:cs="Arial"/>
          <w:color w:val="000000" w:themeColor="text1"/>
          <w:szCs w:val="22"/>
        </w:rPr>
        <w:t xml:space="preserve">, in sicer v obsegu in na način kot je to določeno v 39. členu Delegirane uredbe.  </w:t>
      </w:r>
    </w:p>
    <w:p w14:paraId="5A8DF705" w14:textId="77777777" w:rsidR="00A10D80" w:rsidRPr="00023848" w:rsidRDefault="00A10D80" w:rsidP="00BB7A1A">
      <w:pPr>
        <w:pStyle w:val="Odstavekseznama"/>
        <w:ind w:left="567"/>
        <w:jc w:val="both"/>
        <w:rPr>
          <w:rFonts w:cs="Arial"/>
          <w:color w:val="000000" w:themeColor="text1"/>
          <w:szCs w:val="22"/>
        </w:rPr>
      </w:pPr>
    </w:p>
    <w:p w14:paraId="134A502A" w14:textId="74136225" w:rsidR="00A10D80" w:rsidRPr="005272FA" w:rsidRDefault="00D807CF" w:rsidP="005E4295">
      <w:pPr>
        <w:pStyle w:val="Odstavekseznama"/>
        <w:numPr>
          <w:ilvl w:val="0"/>
          <w:numId w:val="6"/>
        </w:numPr>
        <w:jc w:val="both"/>
        <w:rPr>
          <w:rFonts w:cs="Arial"/>
          <w:b/>
          <w:color w:val="000000" w:themeColor="text1"/>
          <w:szCs w:val="22"/>
        </w:rPr>
      </w:pPr>
      <w:r w:rsidRPr="005272FA">
        <w:rPr>
          <w:rFonts w:cs="Arial"/>
          <w:b/>
          <w:color w:val="000000" w:themeColor="text1"/>
          <w:szCs w:val="22"/>
        </w:rPr>
        <w:t>Obveznosti Družbe</w:t>
      </w:r>
    </w:p>
    <w:p w14:paraId="24F20A77" w14:textId="730BEDC4" w:rsidR="00BE6B72" w:rsidRPr="005272FA" w:rsidRDefault="00A20D23" w:rsidP="00A20D23">
      <w:pPr>
        <w:pStyle w:val="Odstavekseznama"/>
        <w:tabs>
          <w:tab w:val="left" w:pos="1014"/>
        </w:tabs>
        <w:ind w:left="567"/>
        <w:jc w:val="both"/>
        <w:rPr>
          <w:rFonts w:cs="Arial"/>
          <w:color w:val="000000" w:themeColor="text1"/>
          <w:szCs w:val="22"/>
        </w:rPr>
      </w:pPr>
      <w:r w:rsidRPr="005272FA">
        <w:rPr>
          <w:rFonts w:cs="Arial"/>
          <w:color w:val="000000" w:themeColor="text1"/>
          <w:szCs w:val="22"/>
        </w:rPr>
        <w:tab/>
      </w:r>
    </w:p>
    <w:p w14:paraId="74883B56" w14:textId="3891B5E8" w:rsidR="00EA5F4F" w:rsidRPr="005272FA" w:rsidRDefault="0036248D" w:rsidP="00BE6B72">
      <w:pPr>
        <w:pStyle w:val="Odstavekseznama"/>
        <w:ind w:left="567"/>
        <w:jc w:val="both"/>
        <w:rPr>
          <w:rFonts w:cs="Arial"/>
          <w:color w:val="000000" w:themeColor="text1"/>
          <w:szCs w:val="22"/>
        </w:rPr>
      </w:pPr>
      <w:r w:rsidRPr="005272FA">
        <w:rPr>
          <w:rFonts w:cs="Arial"/>
          <w:color w:val="000000" w:themeColor="text1"/>
          <w:szCs w:val="22"/>
        </w:rPr>
        <w:t>Družba se zavezuje</w:t>
      </w:r>
      <w:r w:rsidR="00EA5F4F" w:rsidRPr="005272FA">
        <w:rPr>
          <w:rFonts w:cs="Arial"/>
          <w:color w:val="000000" w:themeColor="text1"/>
          <w:szCs w:val="22"/>
        </w:rPr>
        <w:t>:</w:t>
      </w:r>
    </w:p>
    <w:p w14:paraId="295956B8" w14:textId="77777777" w:rsidR="00EA5F4F" w:rsidRPr="005272FA" w:rsidRDefault="00EA5F4F" w:rsidP="00BE6B72">
      <w:pPr>
        <w:pStyle w:val="Odstavekseznama"/>
        <w:ind w:left="567"/>
        <w:jc w:val="both"/>
        <w:rPr>
          <w:rFonts w:cs="Arial"/>
          <w:color w:val="000000" w:themeColor="text1"/>
          <w:szCs w:val="22"/>
        </w:rPr>
      </w:pPr>
    </w:p>
    <w:p w14:paraId="7111C0EB" w14:textId="39EB6E69" w:rsidR="0036248D" w:rsidRPr="005272FA" w:rsidRDefault="00D807CF" w:rsidP="00EA5F4F">
      <w:pPr>
        <w:pStyle w:val="Odstavekseznama"/>
        <w:numPr>
          <w:ilvl w:val="0"/>
          <w:numId w:val="8"/>
        </w:numPr>
        <w:jc w:val="both"/>
        <w:rPr>
          <w:rFonts w:cs="Arial"/>
          <w:color w:val="000000" w:themeColor="text1"/>
          <w:szCs w:val="22"/>
        </w:rPr>
      </w:pPr>
      <w:r w:rsidRPr="005272FA">
        <w:rPr>
          <w:rFonts w:cs="Arial"/>
          <w:color w:val="000000" w:themeColor="text1"/>
          <w:szCs w:val="22"/>
        </w:rPr>
        <w:lastRenderedPageBreak/>
        <w:t xml:space="preserve">da bo ustrezno in pravočasno izpolnjevala svoje obveznosti, določene v Direktivi, Delegirani uredbi in tej Pogodbi, ter da bo ZAPAZ obveščala o izvajanju </w:t>
      </w:r>
      <w:r w:rsidR="0036248D" w:rsidRPr="005272FA">
        <w:rPr>
          <w:rFonts w:cs="Arial"/>
          <w:color w:val="000000" w:themeColor="text1"/>
          <w:szCs w:val="22"/>
        </w:rPr>
        <w:t>teh</w:t>
      </w:r>
      <w:r w:rsidRPr="005272FA">
        <w:rPr>
          <w:rFonts w:cs="Arial"/>
          <w:color w:val="000000" w:themeColor="text1"/>
          <w:szCs w:val="22"/>
        </w:rPr>
        <w:t xml:space="preserve"> obveznosti, </w:t>
      </w:r>
      <w:r w:rsidR="0036248D" w:rsidRPr="005272FA">
        <w:rPr>
          <w:rFonts w:cs="Arial"/>
          <w:color w:val="000000" w:themeColor="text1"/>
          <w:szCs w:val="22"/>
        </w:rPr>
        <w:t>v primerih, ko bo ZAPAZ takšno obveščanje utemeljeno zahteval;</w:t>
      </w:r>
    </w:p>
    <w:p w14:paraId="0AD9C13A" w14:textId="48FC5708" w:rsidR="0036248D" w:rsidRPr="005272FA" w:rsidRDefault="0036248D" w:rsidP="00E94F93">
      <w:pPr>
        <w:pStyle w:val="Odstavekseznama"/>
        <w:numPr>
          <w:ilvl w:val="0"/>
          <w:numId w:val="8"/>
        </w:numPr>
        <w:jc w:val="both"/>
        <w:rPr>
          <w:rFonts w:cs="Arial"/>
          <w:color w:val="000000" w:themeColor="text1"/>
          <w:szCs w:val="22"/>
        </w:rPr>
      </w:pPr>
      <w:r w:rsidRPr="005272FA">
        <w:rPr>
          <w:rFonts w:cs="Arial"/>
          <w:color w:val="000000" w:themeColor="text1"/>
          <w:szCs w:val="22"/>
        </w:rPr>
        <w:t>da bo pravočasno izpolnjevala svoje plačilne obveznosti skladno s 6. poglavjem te Pogodbe;</w:t>
      </w:r>
    </w:p>
    <w:p w14:paraId="7548C362" w14:textId="54619484" w:rsidR="00E94F93" w:rsidRPr="005272FA" w:rsidRDefault="0036248D" w:rsidP="00E94F93">
      <w:pPr>
        <w:pStyle w:val="Odstavekseznama"/>
        <w:numPr>
          <w:ilvl w:val="0"/>
          <w:numId w:val="8"/>
        </w:numPr>
        <w:jc w:val="both"/>
        <w:rPr>
          <w:rFonts w:cs="Arial"/>
          <w:color w:val="000000" w:themeColor="text1"/>
          <w:szCs w:val="22"/>
        </w:rPr>
      </w:pPr>
      <w:r w:rsidRPr="005272FA">
        <w:rPr>
          <w:rFonts w:cs="Arial"/>
          <w:color w:val="000000" w:themeColor="text1"/>
          <w:szCs w:val="22"/>
        </w:rPr>
        <w:t xml:space="preserve">da bo ZAPAZ pisno obveščala o kakršnihkoli spremembah okoliščin v zvezi s svojim pravnim statusom (npr. sprememba </w:t>
      </w:r>
      <w:r w:rsidR="00F731B9" w:rsidRPr="005272FA">
        <w:rPr>
          <w:rFonts w:cs="Arial"/>
          <w:color w:val="000000" w:themeColor="text1"/>
          <w:szCs w:val="22"/>
        </w:rPr>
        <w:t>sedeža</w:t>
      </w:r>
      <w:r w:rsidRPr="005272FA">
        <w:rPr>
          <w:rFonts w:cs="Arial"/>
          <w:color w:val="000000" w:themeColor="text1"/>
          <w:szCs w:val="22"/>
        </w:rPr>
        <w:t xml:space="preserve"> in naslova uprave, predstavnika, itd.) ali v zvezi s pravnim statusom Imetnikov dovoljenj, ki jih predstavlja na podlagi te Pogodbe, kakor tudi o kakršni</w:t>
      </w:r>
      <w:r w:rsidR="00A20D23" w:rsidRPr="005272FA">
        <w:rPr>
          <w:rFonts w:cs="Arial"/>
          <w:color w:val="000000" w:themeColor="text1"/>
          <w:szCs w:val="22"/>
        </w:rPr>
        <w:t>h</w:t>
      </w:r>
      <w:r w:rsidRPr="005272FA">
        <w:rPr>
          <w:rFonts w:cs="Arial"/>
          <w:color w:val="000000" w:themeColor="text1"/>
          <w:szCs w:val="22"/>
        </w:rPr>
        <w:t>koli sprememb</w:t>
      </w:r>
      <w:r w:rsidR="00A20D23" w:rsidRPr="005272FA">
        <w:rPr>
          <w:rFonts w:cs="Arial"/>
          <w:color w:val="000000" w:themeColor="text1"/>
          <w:szCs w:val="22"/>
        </w:rPr>
        <w:t>ah</w:t>
      </w:r>
      <w:r w:rsidRPr="005272FA">
        <w:rPr>
          <w:rFonts w:cs="Arial"/>
          <w:color w:val="000000" w:themeColor="text1"/>
          <w:szCs w:val="22"/>
        </w:rPr>
        <w:t xml:space="preserve"> statusa v zvezi z dovoljenji za promet z zdravili, katerih imetnica je</w:t>
      </w:r>
      <w:r w:rsidR="0002112B" w:rsidRPr="005272FA">
        <w:rPr>
          <w:rFonts w:cs="Arial"/>
          <w:color w:val="000000" w:themeColor="text1"/>
          <w:szCs w:val="22"/>
        </w:rPr>
        <w:t xml:space="preserve"> sama ali Imetnik dovoljenja, ki ga predstavlja skladno s to Pogodbo</w:t>
      </w:r>
      <w:r w:rsidRPr="005272FA">
        <w:rPr>
          <w:rFonts w:cs="Arial"/>
          <w:color w:val="000000" w:themeColor="text1"/>
          <w:szCs w:val="22"/>
        </w:rPr>
        <w:t>;</w:t>
      </w:r>
    </w:p>
    <w:p w14:paraId="037C6FCE" w14:textId="0713EB53" w:rsidR="00AB0E3F" w:rsidRPr="005272FA" w:rsidRDefault="0036248D" w:rsidP="00AB0E3F">
      <w:pPr>
        <w:pStyle w:val="Odstavekseznama"/>
        <w:numPr>
          <w:ilvl w:val="0"/>
          <w:numId w:val="8"/>
        </w:numPr>
        <w:jc w:val="both"/>
        <w:rPr>
          <w:rFonts w:cs="Arial"/>
          <w:color w:val="000000" w:themeColor="text1"/>
          <w:szCs w:val="22"/>
        </w:rPr>
      </w:pPr>
      <w:r w:rsidRPr="005272FA">
        <w:rPr>
          <w:rFonts w:cs="Arial"/>
          <w:color w:val="000000" w:themeColor="text1"/>
          <w:szCs w:val="22"/>
        </w:rPr>
        <w:t>da bo določila kontaktno osebo za namen izvajanja te Pogodbe in podatke o kontaktni osebi sporočila ZAPAZ-u;</w:t>
      </w:r>
      <w:r w:rsidR="00BE6B72" w:rsidRPr="005272FA">
        <w:rPr>
          <w:rFonts w:cs="Arial"/>
          <w:color w:val="000000" w:themeColor="text1"/>
          <w:szCs w:val="22"/>
        </w:rPr>
        <w:t xml:space="preserve"> </w:t>
      </w:r>
    </w:p>
    <w:p w14:paraId="57D9E636" w14:textId="223775BE" w:rsidR="00D75DF2" w:rsidRPr="005272FA" w:rsidRDefault="0036248D" w:rsidP="0036248D">
      <w:pPr>
        <w:pStyle w:val="Odstavekseznama"/>
        <w:numPr>
          <w:ilvl w:val="0"/>
          <w:numId w:val="8"/>
        </w:numPr>
        <w:jc w:val="both"/>
        <w:rPr>
          <w:rFonts w:cs="Arial"/>
          <w:color w:val="000000" w:themeColor="text1"/>
          <w:szCs w:val="22"/>
        </w:rPr>
      </w:pPr>
      <w:r w:rsidRPr="005272FA">
        <w:rPr>
          <w:rFonts w:cs="Arial"/>
          <w:color w:val="000000" w:themeColor="text1"/>
          <w:szCs w:val="22"/>
        </w:rPr>
        <w:t>da bo ZAPAZ-u poročala o izvajanju svojih obveznosti po tej Pogodbi, Direktivi in Delegirani uredbi;</w:t>
      </w:r>
    </w:p>
    <w:p w14:paraId="5D617E2E" w14:textId="54672C26" w:rsidR="00AB0E3F" w:rsidRPr="005272FA" w:rsidRDefault="0036248D" w:rsidP="00744008">
      <w:pPr>
        <w:pStyle w:val="Odstavekseznama"/>
        <w:numPr>
          <w:ilvl w:val="0"/>
          <w:numId w:val="8"/>
        </w:numPr>
        <w:jc w:val="both"/>
        <w:rPr>
          <w:rFonts w:cs="Arial"/>
          <w:color w:val="000000" w:themeColor="text1"/>
          <w:szCs w:val="22"/>
        </w:rPr>
      </w:pPr>
      <w:r w:rsidRPr="005272FA">
        <w:rPr>
          <w:rFonts w:cs="Arial"/>
          <w:color w:val="000000" w:themeColor="text1"/>
          <w:szCs w:val="22"/>
        </w:rPr>
        <w:t>da se bo povezala in vnašala Informacije v Evropsko vozlišče</w:t>
      </w:r>
      <w:r w:rsidR="00432A52" w:rsidRPr="005272FA">
        <w:rPr>
          <w:rFonts w:cs="Arial"/>
          <w:color w:val="000000" w:themeColor="text1"/>
          <w:szCs w:val="22"/>
        </w:rPr>
        <w:t>;</w:t>
      </w:r>
    </w:p>
    <w:p w14:paraId="00329F61" w14:textId="6EA9530A" w:rsidR="00744008" w:rsidRPr="005272FA" w:rsidRDefault="0036248D" w:rsidP="00357D9C">
      <w:pPr>
        <w:pStyle w:val="Odstavekseznama"/>
        <w:numPr>
          <w:ilvl w:val="0"/>
          <w:numId w:val="8"/>
        </w:numPr>
        <w:jc w:val="both"/>
        <w:rPr>
          <w:rFonts w:cs="Arial"/>
          <w:color w:val="000000" w:themeColor="text1"/>
          <w:szCs w:val="22"/>
        </w:rPr>
      </w:pPr>
      <w:r w:rsidRPr="005272FA">
        <w:rPr>
          <w:rFonts w:cs="Arial"/>
          <w:color w:val="000000" w:themeColor="text1"/>
          <w:szCs w:val="22"/>
        </w:rPr>
        <w:t xml:space="preserve">da bo v </w:t>
      </w:r>
      <w:r w:rsidR="00A20D23" w:rsidRPr="005272FA">
        <w:rPr>
          <w:rFonts w:cs="Arial"/>
          <w:color w:val="000000" w:themeColor="text1"/>
          <w:szCs w:val="22"/>
        </w:rPr>
        <w:t>dobri veri</w:t>
      </w:r>
      <w:r w:rsidRPr="005272FA">
        <w:rPr>
          <w:rFonts w:cs="Arial"/>
          <w:color w:val="000000" w:themeColor="text1"/>
          <w:szCs w:val="22"/>
        </w:rPr>
        <w:t xml:space="preserve"> sodelovala z ZAPAZ</w:t>
      </w:r>
      <w:r w:rsidR="00A20D23" w:rsidRPr="005272FA">
        <w:rPr>
          <w:rFonts w:cs="Arial"/>
          <w:color w:val="000000" w:themeColor="text1"/>
          <w:szCs w:val="22"/>
        </w:rPr>
        <w:t>-om</w:t>
      </w:r>
      <w:r w:rsidRPr="005272FA">
        <w:rPr>
          <w:rFonts w:cs="Arial"/>
          <w:color w:val="000000" w:themeColor="text1"/>
          <w:szCs w:val="22"/>
        </w:rPr>
        <w:t xml:space="preserve"> pri </w:t>
      </w:r>
      <w:r w:rsidR="00A20D23" w:rsidRPr="005272FA">
        <w:rPr>
          <w:rFonts w:cs="Arial"/>
          <w:color w:val="000000" w:themeColor="text1"/>
          <w:szCs w:val="22"/>
        </w:rPr>
        <w:t xml:space="preserve">razvoju, testiranju, vzpostavitvi, delovanju in vzdrževanju </w:t>
      </w:r>
      <w:proofErr w:type="spellStart"/>
      <w:r w:rsidR="009D061A" w:rsidRPr="005272FA">
        <w:rPr>
          <w:rFonts w:cs="Arial"/>
          <w:color w:val="000000" w:themeColor="text1"/>
          <w:szCs w:val="22"/>
        </w:rPr>
        <w:t>SiMVS</w:t>
      </w:r>
      <w:proofErr w:type="spellEnd"/>
      <w:r w:rsidR="00357D9C" w:rsidRPr="005272FA">
        <w:rPr>
          <w:rFonts w:cs="Arial"/>
          <w:color w:val="000000" w:themeColor="text1"/>
          <w:szCs w:val="22"/>
        </w:rPr>
        <w:t>.</w:t>
      </w:r>
    </w:p>
    <w:p w14:paraId="3118F899" w14:textId="77777777" w:rsidR="00882330" w:rsidRPr="00023848" w:rsidRDefault="00882330" w:rsidP="00882330">
      <w:pPr>
        <w:jc w:val="both"/>
        <w:rPr>
          <w:rFonts w:cs="Arial"/>
          <w:color w:val="000000" w:themeColor="text1"/>
          <w:sz w:val="22"/>
          <w:szCs w:val="22"/>
        </w:rPr>
      </w:pPr>
    </w:p>
    <w:p w14:paraId="70E39693" w14:textId="09D73AD0" w:rsidR="00A20D23" w:rsidRPr="005272FA" w:rsidRDefault="00A20D23" w:rsidP="00882330">
      <w:pPr>
        <w:pStyle w:val="Odstavekseznama"/>
        <w:ind w:left="567"/>
        <w:jc w:val="both"/>
        <w:rPr>
          <w:rFonts w:cs="Arial"/>
          <w:color w:val="000000" w:themeColor="text1"/>
          <w:szCs w:val="22"/>
        </w:rPr>
      </w:pPr>
      <w:r w:rsidRPr="005272FA">
        <w:rPr>
          <w:rFonts w:cs="Arial"/>
          <w:color w:val="000000" w:themeColor="text1"/>
          <w:szCs w:val="22"/>
        </w:rPr>
        <w:t>Družba jamči, da so Informacije v zvezi z zdravili, za katere je sama imetnica dovoljenja za promet ali za katere je predstavnica Imetnikov dovoljenj, v Evropsko vozlišče vnesene pravilno, popolno, točno in ne zavajajoče, ter da bodo te Informacije, ko bodo uporabljene s strani Imetnikov dovoljenj ter p</w:t>
      </w:r>
      <w:r w:rsidR="00F731B9" w:rsidRPr="005272FA">
        <w:rPr>
          <w:rFonts w:cs="Arial"/>
          <w:color w:val="000000" w:themeColor="text1"/>
          <w:szCs w:val="22"/>
        </w:rPr>
        <w:t>rodajalcev na debelo in drobno,</w:t>
      </w:r>
      <w:r w:rsidRPr="005272FA">
        <w:rPr>
          <w:rFonts w:cs="Arial"/>
          <w:color w:val="000000" w:themeColor="text1"/>
          <w:szCs w:val="22"/>
        </w:rPr>
        <w:t xml:space="preserve"> omogočale ustrezno delovanje </w:t>
      </w:r>
      <w:proofErr w:type="spellStart"/>
      <w:r w:rsidRPr="005272FA">
        <w:rPr>
          <w:rFonts w:cs="Arial"/>
          <w:color w:val="000000" w:themeColor="text1"/>
          <w:szCs w:val="22"/>
        </w:rPr>
        <w:t>SiMVS</w:t>
      </w:r>
      <w:proofErr w:type="spellEnd"/>
      <w:r w:rsidRPr="005272FA">
        <w:rPr>
          <w:rFonts w:cs="Arial"/>
          <w:color w:val="000000" w:themeColor="text1"/>
          <w:szCs w:val="22"/>
        </w:rPr>
        <w:t xml:space="preserve"> in EMVS skladno z Direktivo in Delegirano uredbo.</w:t>
      </w:r>
    </w:p>
    <w:p w14:paraId="47A73155" w14:textId="77777777" w:rsidR="00617E4B" w:rsidRPr="00023848" w:rsidRDefault="00617E4B" w:rsidP="00A20D23">
      <w:pPr>
        <w:jc w:val="both"/>
        <w:rPr>
          <w:rFonts w:cs="Arial"/>
          <w:color w:val="000000" w:themeColor="text1"/>
          <w:szCs w:val="22"/>
        </w:rPr>
      </w:pPr>
    </w:p>
    <w:p w14:paraId="741C5614" w14:textId="243F2CC8" w:rsidR="00617E4B" w:rsidRPr="005272FA" w:rsidRDefault="00A20D23" w:rsidP="00617E4B">
      <w:pPr>
        <w:pStyle w:val="Odstavekseznama"/>
        <w:numPr>
          <w:ilvl w:val="0"/>
          <w:numId w:val="6"/>
        </w:numPr>
        <w:jc w:val="both"/>
        <w:rPr>
          <w:rFonts w:cs="Arial"/>
          <w:b/>
          <w:color w:val="000000" w:themeColor="text1"/>
          <w:szCs w:val="22"/>
        </w:rPr>
      </w:pPr>
      <w:r w:rsidRPr="005272FA">
        <w:rPr>
          <w:rFonts w:cs="Arial"/>
          <w:b/>
          <w:color w:val="000000" w:themeColor="text1"/>
          <w:szCs w:val="22"/>
        </w:rPr>
        <w:t>Financiranje</w:t>
      </w:r>
      <w:r w:rsidR="00617E4B" w:rsidRPr="005272FA">
        <w:rPr>
          <w:rFonts w:cs="Arial"/>
          <w:b/>
          <w:color w:val="000000" w:themeColor="text1"/>
          <w:szCs w:val="22"/>
        </w:rPr>
        <w:t xml:space="preserve"> </w:t>
      </w:r>
      <w:proofErr w:type="spellStart"/>
      <w:r w:rsidR="009D061A" w:rsidRPr="005272FA">
        <w:rPr>
          <w:rFonts w:cs="Arial"/>
          <w:b/>
          <w:color w:val="000000" w:themeColor="text1"/>
          <w:szCs w:val="22"/>
        </w:rPr>
        <w:t>SiMVS</w:t>
      </w:r>
      <w:proofErr w:type="spellEnd"/>
    </w:p>
    <w:p w14:paraId="7E1F330D" w14:textId="77777777" w:rsidR="00617E4B" w:rsidRPr="005272FA" w:rsidRDefault="00617E4B" w:rsidP="00617E4B">
      <w:pPr>
        <w:jc w:val="both"/>
        <w:rPr>
          <w:rFonts w:cs="Arial"/>
          <w:color w:val="000000" w:themeColor="text1"/>
          <w:sz w:val="22"/>
          <w:szCs w:val="22"/>
        </w:rPr>
      </w:pPr>
    </w:p>
    <w:p w14:paraId="0DF6683F" w14:textId="3F54CDD0" w:rsidR="00AE0176" w:rsidRPr="005272FA" w:rsidRDefault="00A20D23" w:rsidP="00AE0176">
      <w:pPr>
        <w:pStyle w:val="Odstavekseznama"/>
        <w:numPr>
          <w:ilvl w:val="1"/>
          <w:numId w:val="6"/>
        </w:numPr>
        <w:jc w:val="both"/>
        <w:rPr>
          <w:rFonts w:cs="Arial"/>
          <w:b/>
          <w:color w:val="000000" w:themeColor="text1"/>
          <w:szCs w:val="22"/>
        </w:rPr>
      </w:pPr>
      <w:r w:rsidRPr="005272FA">
        <w:rPr>
          <w:rFonts w:cs="Arial"/>
          <w:b/>
          <w:color w:val="000000" w:themeColor="text1"/>
          <w:szCs w:val="22"/>
        </w:rPr>
        <w:t>Pristojbine</w:t>
      </w:r>
    </w:p>
    <w:p w14:paraId="4109E95E" w14:textId="77777777" w:rsidR="00AE0176" w:rsidRPr="005272FA" w:rsidRDefault="00AE0176" w:rsidP="00AE0176">
      <w:pPr>
        <w:pStyle w:val="Odstavekseznama"/>
        <w:ind w:left="927"/>
        <w:jc w:val="both"/>
        <w:rPr>
          <w:rFonts w:cs="Arial"/>
          <w:color w:val="000000" w:themeColor="text1"/>
          <w:szCs w:val="22"/>
        </w:rPr>
      </w:pPr>
    </w:p>
    <w:p w14:paraId="33687AF5" w14:textId="1AF83ED1" w:rsidR="00A20D23" w:rsidRPr="005272FA" w:rsidRDefault="00A20D23" w:rsidP="00632147">
      <w:pPr>
        <w:pStyle w:val="Odstavekseznama"/>
        <w:ind w:left="567"/>
        <w:jc w:val="both"/>
        <w:rPr>
          <w:rFonts w:cs="Arial"/>
          <w:color w:val="000000" w:themeColor="text1"/>
          <w:szCs w:val="22"/>
        </w:rPr>
      </w:pPr>
      <w:r w:rsidRPr="005272FA">
        <w:rPr>
          <w:rFonts w:cs="Arial"/>
          <w:color w:val="000000" w:themeColor="text1"/>
          <w:szCs w:val="22"/>
        </w:rPr>
        <w:t xml:space="preserve">Družba bo, skupaj z ostalimi Imetniki dovoljenj, ZAPAZ-u plačevala letno pavšalno pristojbino </w:t>
      </w:r>
    </w:p>
    <w:p w14:paraId="344A82A2" w14:textId="2C10767F" w:rsidR="00AB0715" w:rsidRPr="005272FA" w:rsidRDefault="00A35011" w:rsidP="00632147">
      <w:pPr>
        <w:pStyle w:val="Odstavekseznama"/>
        <w:ind w:left="567"/>
        <w:jc w:val="both"/>
        <w:rPr>
          <w:rFonts w:cs="Arial"/>
          <w:color w:val="000000" w:themeColor="text1"/>
          <w:szCs w:val="22"/>
        </w:rPr>
      </w:pPr>
      <w:r w:rsidRPr="005272FA">
        <w:rPr>
          <w:rFonts w:cs="Arial"/>
          <w:color w:val="000000" w:themeColor="text1"/>
          <w:szCs w:val="22"/>
        </w:rPr>
        <w:t xml:space="preserve"> </w:t>
      </w:r>
      <w:r w:rsidR="00632147" w:rsidRPr="005272FA">
        <w:rPr>
          <w:rFonts w:cs="Arial"/>
          <w:color w:val="000000" w:themeColor="text1"/>
          <w:szCs w:val="22"/>
        </w:rPr>
        <w:t>( “</w:t>
      </w:r>
      <w:r w:rsidR="00FA147C" w:rsidRPr="005272FA">
        <w:rPr>
          <w:rFonts w:cs="Arial"/>
          <w:b/>
          <w:color w:val="000000" w:themeColor="text1"/>
          <w:szCs w:val="22"/>
        </w:rPr>
        <w:t>Letna pristojbina</w:t>
      </w:r>
      <w:r w:rsidR="00632147" w:rsidRPr="005272FA">
        <w:rPr>
          <w:rFonts w:cs="Arial"/>
          <w:color w:val="000000" w:themeColor="text1"/>
          <w:szCs w:val="22"/>
        </w:rPr>
        <w:t>”)</w:t>
      </w:r>
      <w:r w:rsidRPr="005272FA">
        <w:rPr>
          <w:rFonts w:cs="Arial"/>
          <w:color w:val="000000" w:themeColor="text1"/>
          <w:szCs w:val="22"/>
        </w:rPr>
        <w:t xml:space="preserve">. </w:t>
      </w:r>
      <w:r w:rsidR="00FA147C" w:rsidRPr="005272FA">
        <w:rPr>
          <w:rFonts w:cs="Arial"/>
          <w:color w:val="000000" w:themeColor="text1"/>
          <w:szCs w:val="22"/>
        </w:rPr>
        <w:t>Letna pristojbina bo pokrivala</w:t>
      </w:r>
      <w:r w:rsidR="00AB0715" w:rsidRPr="005272FA">
        <w:rPr>
          <w:rFonts w:cs="Arial"/>
          <w:color w:val="000000" w:themeColor="text1"/>
          <w:szCs w:val="22"/>
        </w:rPr>
        <w:t>:</w:t>
      </w:r>
      <w:r w:rsidR="00AB5EA7" w:rsidRPr="005272FA">
        <w:rPr>
          <w:rFonts w:cs="Arial"/>
          <w:color w:val="000000" w:themeColor="text1"/>
          <w:szCs w:val="22"/>
        </w:rPr>
        <w:t xml:space="preserve"> </w:t>
      </w:r>
    </w:p>
    <w:p w14:paraId="0E9EA801" w14:textId="12624998" w:rsidR="00FA147C" w:rsidRPr="005272FA" w:rsidRDefault="00FA147C" w:rsidP="00AB0715">
      <w:pPr>
        <w:pStyle w:val="Odstavekseznama"/>
        <w:numPr>
          <w:ilvl w:val="0"/>
          <w:numId w:val="19"/>
        </w:numPr>
        <w:jc w:val="both"/>
        <w:rPr>
          <w:rFonts w:cs="Arial"/>
          <w:color w:val="000000" w:themeColor="text1"/>
          <w:szCs w:val="22"/>
        </w:rPr>
      </w:pPr>
      <w:r w:rsidRPr="005272FA">
        <w:rPr>
          <w:rFonts w:cs="Arial"/>
          <w:color w:val="000000" w:themeColor="text1"/>
          <w:szCs w:val="22"/>
        </w:rPr>
        <w:t xml:space="preserve">letne stroške za delovanje, vzdrževanje in nadaljnji razvoj (posodobitve in nadgradnje) </w:t>
      </w:r>
      <w:proofErr w:type="spellStart"/>
      <w:r w:rsidRPr="005272FA">
        <w:rPr>
          <w:rFonts w:cs="Arial"/>
          <w:color w:val="000000" w:themeColor="text1"/>
          <w:szCs w:val="22"/>
        </w:rPr>
        <w:t>SiMVS</w:t>
      </w:r>
      <w:proofErr w:type="spellEnd"/>
      <w:r w:rsidRPr="005272FA">
        <w:rPr>
          <w:rFonts w:cs="Arial"/>
          <w:color w:val="000000" w:themeColor="text1"/>
          <w:szCs w:val="22"/>
        </w:rPr>
        <w:t xml:space="preserve"> in</w:t>
      </w:r>
    </w:p>
    <w:p w14:paraId="78EC0AAB" w14:textId="338D0670" w:rsidR="00FA147C" w:rsidRPr="005272FA" w:rsidRDefault="00FA147C" w:rsidP="00AB0715">
      <w:pPr>
        <w:pStyle w:val="Odstavekseznama"/>
        <w:numPr>
          <w:ilvl w:val="0"/>
          <w:numId w:val="19"/>
        </w:numPr>
        <w:jc w:val="both"/>
        <w:rPr>
          <w:rFonts w:cs="Arial"/>
          <w:color w:val="000000" w:themeColor="text1"/>
          <w:szCs w:val="22"/>
        </w:rPr>
      </w:pPr>
      <w:r w:rsidRPr="005272FA">
        <w:rPr>
          <w:rFonts w:cs="Arial"/>
          <w:color w:val="000000" w:themeColor="text1"/>
          <w:szCs w:val="22"/>
        </w:rPr>
        <w:t>delež Slovenije pri kritju stroškov Evropskega vozlišča in</w:t>
      </w:r>
    </w:p>
    <w:p w14:paraId="5FAE0F47" w14:textId="13E7C0C2" w:rsidR="00FA147C" w:rsidRPr="005272FA" w:rsidRDefault="00FA147C" w:rsidP="00AB0715">
      <w:pPr>
        <w:pStyle w:val="Odstavekseznama"/>
        <w:numPr>
          <w:ilvl w:val="0"/>
          <w:numId w:val="19"/>
        </w:numPr>
        <w:jc w:val="both"/>
        <w:rPr>
          <w:rFonts w:cs="Arial"/>
          <w:color w:val="000000" w:themeColor="text1"/>
          <w:szCs w:val="22"/>
        </w:rPr>
      </w:pPr>
      <w:r w:rsidRPr="005272FA">
        <w:rPr>
          <w:rFonts w:cs="Arial"/>
          <w:color w:val="000000" w:themeColor="text1"/>
          <w:szCs w:val="22"/>
        </w:rPr>
        <w:t xml:space="preserve">vse potrebne in pravno zavezujoče aktivnosti ZAPAZ-a v povezavi s </w:t>
      </w:r>
      <w:proofErr w:type="spellStart"/>
      <w:r w:rsidRPr="005272FA">
        <w:rPr>
          <w:rFonts w:cs="Arial"/>
          <w:color w:val="000000" w:themeColor="text1"/>
          <w:szCs w:val="22"/>
        </w:rPr>
        <w:t>SiMVS</w:t>
      </w:r>
      <w:proofErr w:type="spellEnd"/>
      <w:r w:rsidRPr="005272FA">
        <w:rPr>
          <w:rFonts w:cs="Arial"/>
          <w:color w:val="000000" w:themeColor="text1"/>
          <w:szCs w:val="22"/>
        </w:rPr>
        <w:t xml:space="preserve"> in</w:t>
      </w:r>
    </w:p>
    <w:p w14:paraId="443CC2E4" w14:textId="2131A9C5" w:rsidR="00FA147C" w:rsidRPr="005272FA" w:rsidRDefault="00FA147C" w:rsidP="00AB0715">
      <w:pPr>
        <w:pStyle w:val="Odstavekseznama"/>
        <w:numPr>
          <w:ilvl w:val="0"/>
          <w:numId w:val="19"/>
        </w:numPr>
        <w:jc w:val="both"/>
        <w:rPr>
          <w:rFonts w:cs="Arial"/>
          <w:color w:val="000000" w:themeColor="text1"/>
          <w:szCs w:val="22"/>
        </w:rPr>
      </w:pPr>
      <w:r w:rsidRPr="005272FA">
        <w:rPr>
          <w:rFonts w:cs="Arial"/>
          <w:color w:val="000000" w:themeColor="text1"/>
          <w:szCs w:val="22"/>
        </w:rPr>
        <w:t xml:space="preserve">stroške financiranja Faze implementacije. </w:t>
      </w:r>
    </w:p>
    <w:p w14:paraId="42E9A726" w14:textId="77777777" w:rsidR="00AB0715" w:rsidRPr="005272FA" w:rsidRDefault="00AB0715" w:rsidP="00632147">
      <w:pPr>
        <w:pStyle w:val="Odstavekseznama"/>
        <w:ind w:left="567"/>
        <w:jc w:val="both"/>
        <w:rPr>
          <w:rFonts w:cs="Arial"/>
          <w:color w:val="000000" w:themeColor="text1"/>
          <w:szCs w:val="22"/>
        </w:rPr>
      </w:pPr>
    </w:p>
    <w:p w14:paraId="062BB018" w14:textId="52F698FE" w:rsidR="00FA147C" w:rsidRPr="005272FA" w:rsidRDefault="00FA147C" w:rsidP="00632147">
      <w:pPr>
        <w:pStyle w:val="Odstavekseznama"/>
        <w:ind w:left="567"/>
        <w:jc w:val="both"/>
        <w:rPr>
          <w:rFonts w:cs="Arial"/>
          <w:color w:val="000000" w:themeColor="text1"/>
          <w:szCs w:val="22"/>
        </w:rPr>
      </w:pPr>
      <w:r w:rsidRPr="00C14352">
        <w:rPr>
          <w:rFonts w:cs="Arial"/>
          <w:color w:val="000000" w:themeColor="text1"/>
          <w:szCs w:val="22"/>
        </w:rPr>
        <w:t xml:space="preserve">Družbi, ki predstavlja in je odgovorna za več Imetnikov dovoljenj, bo Letna pristojbina zaračunana glede na število Imetnikov dovoljenj kot so določeni v Prilogi 1. Zaračunavanje Letne pristojbine se bo začelo s </w:t>
      </w:r>
      <w:r w:rsidR="008B2552">
        <w:rPr>
          <w:rFonts w:cs="Arial"/>
          <w:color w:val="000000" w:themeColor="text1"/>
          <w:szCs w:val="22"/>
        </w:rPr>
        <w:t xml:space="preserve"> 1. januarjem leta sklenitve pogodbe, razen če je v Prilogi 2 določeno drugače, ter</w:t>
      </w:r>
      <w:r w:rsidR="00521794" w:rsidRPr="00C14352">
        <w:rPr>
          <w:rFonts w:cs="Arial"/>
          <w:color w:val="000000" w:themeColor="text1"/>
          <w:szCs w:val="22"/>
        </w:rPr>
        <w:t xml:space="preserve"> </w:t>
      </w:r>
      <w:r w:rsidRPr="00C14352">
        <w:rPr>
          <w:rFonts w:cs="Arial"/>
          <w:color w:val="000000" w:themeColor="text1"/>
          <w:szCs w:val="22"/>
        </w:rPr>
        <w:t>skladno s te</w:t>
      </w:r>
      <w:r w:rsidR="00F0395F" w:rsidRPr="00C14352">
        <w:rPr>
          <w:rFonts w:cs="Arial"/>
          <w:color w:val="000000" w:themeColor="text1"/>
          <w:szCs w:val="22"/>
        </w:rPr>
        <w:t>r</w:t>
      </w:r>
      <w:r w:rsidRPr="00C14352">
        <w:rPr>
          <w:rFonts w:cs="Arial"/>
          <w:color w:val="000000" w:themeColor="text1"/>
          <w:szCs w:val="22"/>
        </w:rPr>
        <w:t>minskim planom plačil, ki bo določen v Prilogi 2 k tej Pogodbi. Družba se zavezuje, da bo Letno pristojbino plačevala v rokih, kot bodo določeni v Prilogi 2 k tej Pogodbi.</w:t>
      </w:r>
      <w:r w:rsidRPr="005272FA">
        <w:rPr>
          <w:rFonts w:cs="Arial"/>
          <w:color w:val="000000" w:themeColor="text1"/>
          <w:szCs w:val="22"/>
        </w:rPr>
        <w:t xml:space="preserve"> </w:t>
      </w:r>
    </w:p>
    <w:p w14:paraId="5587FB00" w14:textId="77777777" w:rsidR="00632147" w:rsidRPr="005272FA" w:rsidRDefault="00632147" w:rsidP="00632147">
      <w:pPr>
        <w:pStyle w:val="Odstavekseznama"/>
        <w:ind w:left="567"/>
        <w:jc w:val="both"/>
        <w:rPr>
          <w:rFonts w:cs="Arial"/>
          <w:color w:val="000000" w:themeColor="text1"/>
          <w:szCs w:val="22"/>
        </w:rPr>
      </w:pPr>
    </w:p>
    <w:p w14:paraId="6B225B16" w14:textId="26AB527E" w:rsidR="00FA147C" w:rsidRPr="005272FA" w:rsidRDefault="00FA147C" w:rsidP="00E15FD5">
      <w:pPr>
        <w:pStyle w:val="Odstavekseznama"/>
        <w:ind w:left="567"/>
        <w:jc w:val="both"/>
        <w:rPr>
          <w:rFonts w:cs="Arial"/>
          <w:color w:val="000000" w:themeColor="text1"/>
          <w:szCs w:val="22"/>
        </w:rPr>
      </w:pPr>
      <w:r w:rsidRPr="005272FA">
        <w:rPr>
          <w:rFonts w:cs="Arial"/>
          <w:color w:val="000000" w:themeColor="text1"/>
          <w:szCs w:val="22"/>
        </w:rPr>
        <w:t>Višina Letne pristojbine</w:t>
      </w:r>
      <w:r w:rsidR="00477769">
        <w:rPr>
          <w:rFonts w:cs="Arial"/>
          <w:color w:val="000000" w:themeColor="text1"/>
          <w:szCs w:val="22"/>
        </w:rPr>
        <w:t xml:space="preserve"> ter</w:t>
      </w:r>
      <w:r w:rsidRPr="005272FA">
        <w:rPr>
          <w:rFonts w:cs="Arial"/>
          <w:color w:val="000000" w:themeColor="text1"/>
          <w:szCs w:val="22"/>
        </w:rPr>
        <w:t xml:space="preserve"> podroben terminski plan plačil </w:t>
      </w:r>
      <w:r w:rsidR="00E1421C" w:rsidRPr="005272FA">
        <w:rPr>
          <w:rFonts w:cs="Arial"/>
          <w:color w:val="000000" w:themeColor="text1"/>
          <w:szCs w:val="22"/>
        </w:rPr>
        <w:t xml:space="preserve">so </w:t>
      </w:r>
      <w:r w:rsidRPr="005272FA">
        <w:rPr>
          <w:rFonts w:cs="Arial"/>
          <w:color w:val="000000" w:themeColor="text1"/>
          <w:szCs w:val="22"/>
        </w:rPr>
        <w:t>določen</w:t>
      </w:r>
      <w:r w:rsidR="00E1421C" w:rsidRPr="005272FA">
        <w:rPr>
          <w:rFonts w:cs="Arial"/>
          <w:color w:val="000000" w:themeColor="text1"/>
          <w:szCs w:val="22"/>
        </w:rPr>
        <w:t>i</w:t>
      </w:r>
      <w:r w:rsidRPr="005272FA">
        <w:rPr>
          <w:rFonts w:cs="Arial"/>
          <w:color w:val="000000" w:themeColor="text1"/>
          <w:szCs w:val="22"/>
        </w:rPr>
        <w:t xml:space="preserve"> v Prilogi 2 k tej Pogodbi (skladno z 18. členom te Pogodbe)</w:t>
      </w:r>
      <w:r w:rsidR="007D359B" w:rsidRPr="005272FA">
        <w:rPr>
          <w:rFonts w:cs="Arial"/>
          <w:color w:val="000000" w:themeColor="text1"/>
          <w:szCs w:val="22"/>
        </w:rPr>
        <w:t>. Družba potrjuje, da se lahk</w:t>
      </w:r>
      <w:r w:rsidRPr="005272FA">
        <w:rPr>
          <w:rFonts w:cs="Arial"/>
          <w:color w:val="000000" w:themeColor="text1"/>
          <w:szCs w:val="22"/>
        </w:rPr>
        <w:t>o višina Letne pristojbine, kot bo</w:t>
      </w:r>
      <w:r w:rsidR="007D359B" w:rsidRPr="005272FA">
        <w:rPr>
          <w:rFonts w:cs="Arial"/>
          <w:color w:val="000000" w:themeColor="text1"/>
          <w:szCs w:val="22"/>
        </w:rPr>
        <w:t xml:space="preserve"> vsakokrat</w:t>
      </w:r>
      <w:r w:rsidRPr="005272FA">
        <w:rPr>
          <w:rFonts w:cs="Arial"/>
          <w:color w:val="000000" w:themeColor="text1"/>
          <w:szCs w:val="22"/>
        </w:rPr>
        <w:t xml:space="preserve"> določena v Prilogi 2, spremeni skladno z naslednjim odstavkom. V takem primeru, bo Letna pristojbina v Prilogi 2 ustrezno spremenjena, o čemer bo Družba pisno obveščena. </w:t>
      </w:r>
    </w:p>
    <w:p w14:paraId="27439BBD" w14:textId="77777777" w:rsidR="00A86232" w:rsidRPr="005272FA" w:rsidRDefault="00A86232" w:rsidP="003C4846">
      <w:pPr>
        <w:pStyle w:val="Odstavekseznama"/>
        <w:ind w:left="567"/>
        <w:jc w:val="both"/>
        <w:rPr>
          <w:rFonts w:cs="Arial"/>
          <w:color w:val="000000" w:themeColor="text1"/>
          <w:szCs w:val="22"/>
        </w:rPr>
      </w:pPr>
    </w:p>
    <w:p w14:paraId="69DE6B14" w14:textId="77F6A3F2" w:rsidR="007D359B" w:rsidRPr="005272FA" w:rsidRDefault="007D359B" w:rsidP="003C4846">
      <w:pPr>
        <w:pStyle w:val="Odstavekseznama"/>
        <w:ind w:left="567"/>
        <w:jc w:val="both"/>
        <w:rPr>
          <w:rFonts w:cs="Arial"/>
          <w:color w:val="000000" w:themeColor="text1"/>
          <w:szCs w:val="22"/>
        </w:rPr>
      </w:pPr>
      <w:r w:rsidRPr="005272FA">
        <w:rPr>
          <w:rFonts w:cs="Arial"/>
          <w:color w:val="000000" w:themeColor="text1"/>
          <w:szCs w:val="22"/>
        </w:rPr>
        <w:t xml:space="preserve">ZAPAZ ima pravico, da kadarkoli v času trajanja te Pogodbe zviša Letno pristojbino: </w:t>
      </w:r>
    </w:p>
    <w:p w14:paraId="4BFC7532" w14:textId="1EB2220D" w:rsidR="007D359B" w:rsidRPr="005272FA" w:rsidRDefault="007D359B" w:rsidP="007D359B">
      <w:pPr>
        <w:pStyle w:val="Odstavekseznama"/>
        <w:numPr>
          <w:ilvl w:val="0"/>
          <w:numId w:val="25"/>
        </w:numPr>
        <w:jc w:val="both"/>
        <w:rPr>
          <w:rFonts w:cs="Arial"/>
          <w:color w:val="000000" w:themeColor="text1"/>
          <w:szCs w:val="22"/>
        </w:rPr>
      </w:pPr>
      <w:r w:rsidRPr="005272FA">
        <w:rPr>
          <w:rFonts w:cs="Arial"/>
          <w:color w:val="000000" w:themeColor="text1"/>
          <w:szCs w:val="22"/>
        </w:rPr>
        <w:t>v primeru zmanjšanja števila Imetnikov dovoljenj; in/ali</w:t>
      </w:r>
    </w:p>
    <w:p w14:paraId="32D10BD0" w14:textId="48C21A1E" w:rsidR="007D359B" w:rsidRPr="005272FA" w:rsidRDefault="007D359B" w:rsidP="007D359B">
      <w:pPr>
        <w:pStyle w:val="Odstavekseznama"/>
        <w:numPr>
          <w:ilvl w:val="0"/>
          <w:numId w:val="25"/>
        </w:numPr>
        <w:jc w:val="both"/>
        <w:rPr>
          <w:rFonts w:cs="Arial"/>
          <w:color w:val="000000" w:themeColor="text1"/>
          <w:szCs w:val="22"/>
        </w:rPr>
      </w:pPr>
      <w:r w:rsidRPr="005272FA">
        <w:rPr>
          <w:rFonts w:cs="Arial"/>
          <w:color w:val="000000" w:themeColor="text1"/>
          <w:szCs w:val="22"/>
        </w:rPr>
        <w:t>če ZAPAZ-ov ponudnik storitev in/ali EMVO poveča svoje pristojbine ali ZAPAZ-u zaračuna dodatne pristojbine; in/ali</w:t>
      </w:r>
    </w:p>
    <w:p w14:paraId="27D37601" w14:textId="4DA040F2" w:rsidR="007D359B" w:rsidRPr="005272FA" w:rsidRDefault="007D359B" w:rsidP="007D359B">
      <w:pPr>
        <w:pStyle w:val="Odstavekseznama"/>
        <w:numPr>
          <w:ilvl w:val="0"/>
          <w:numId w:val="25"/>
        </w:numPr>
        <w:jc w:val="both"/>
        <w:rPr>
          <w:rFonts w:cs="Arial"/>
          <w:color w:val="000000" w:themeColor="text1"/>
          <w:szCs w:val="22"/>
        </w:rPr>
      </w:pPr>
      <w:r w:rsidRPr="005272FA">
        <w:rPr>
          <w:rFonts w:cs="Arial"/>
          <w:color w:val="000000" w:themeColor="text1"/>
          <w:szCs w:val="22"/>
        </w:rPr>
        <w:lastRenderedPageBreak/>
        <w:t xml:space="preserve">če se pristojbine, povezane z vzpostavitvijo, delovanjem, vzdrževanjem ali nadaljnjim razvojem </w:t>
      </w:r>
      <w:proofErr w:type="spellStart"/>
      <w:r w:rsidRPr="005272FA">
        <w:rPr>
          <w:rFonts w:cs="Arial"/>
          <w:color w:val="000000" w:themeColor="text1"/>
          <w:szCs w:val="22"/>
        </w:rPr>
        <w:t>SiMVS</w:t>
      </w:r>
      <w:proofErr w:type="spellEnd"/>
      <w:r w:rsidRPr="005272FA">
        <w:rPr>
          <w:rFonts w:cs="Arial"/>
          <w:color w:val="000000" w:themeColor="text1"/>
          <w:szCs w:val="22"/>
        </w:rPr>
        <w:t xml:space="preserve"> povečajo iz razlogov kot so npr. višji stroški implementacije in/ali vzdrževanja ali iz drugih razlogov; in/ali</w:t>
      </w:r>
    </w:p>
    <w:p w14:paraId="3AB1AF56" w14:textId="17E8616D" w:rsidR="007D359B" w:rsidRPr="005272FA" w:rsidRDefault="007D359B" w:rsidP="007D359B">
      <w:pPr>
        <w:pStyle w:val="Odstavekseznama"/>
        <w:numPr>
          <w:ilvl w:val="0"/>
          <w:numId w:val="25"/>
        </w:numPr>
        <w:jc w:val="both"/>
        <w:rPr>
          <w:rFonts w:cs="Arial"/>
          <w:color w:val="000000" w:themeColor="text1"/>
          <w:szCs w:val="22"/>
        </w:rPr>
      </w:pPr>
      <w:r w:rsidRPr="005272FA">
        <w:rPr>
          <w:rFonts w:cs="Arial"/>
          <w:color w:val="000000" w:themeColor="text1"/>
          <w:szCs w:val="22"/>
        </w:rPr>
        <w:t xml:space="preserve">v drugih primerih, za katere ZAPAZ oceni, da predstavljajo utemeljeno podlago za povišanje Letne pristojbine. </w:t>
      </w:r>
    </w:p>
    <w:p w14:paraId="49C6FD5A" w14:textId="77777777" w:rsidR="00D44D2C" w:rsidRPr="005272FA" w:rsidRDefault="00D44D2C" w:rsidP="003C4846">
      <w:pPr>
        <w:pStyle w:val="Odstavekseznama"/>
        <w:ind w:left="567"/>
        <w:jc w:val="both"/>
        <w:rPr>
          <w:rFonts w:cs="Arial"/>
          <w:color w:val="000000" w:themeColor="text1"/>
          <w:szCs w:val="22"/>
        </w:rPr>
      </w:pPr>
    </w:p>
    <w:p w14:paraId="71F24FB7" w14:textId="7BC90500" w:rsidR="005F4567" w:rsidRDefault="007D359B" w:rsidP="00366FBE">
      <w:pPr>
        <w:pStyle w:val="Odstavekseznama"/>
        <w:ind w:left="567"/>
        <w:jc w:val="both"/>
        <w:rPr>
          <w:rFonts w:cs="Arial"/>
          <w:color w:val="000000" w:themeColor="text1"/>
          <w:szCs w:val="22"/>
        </w:rPr>
      </w:pPr>
      <w:r w:rsidRPr="005272FA">
        <w:rPr>
          <w:rFonts w:cs="Arial"/>
          <w:color w:val="000000" w:themeColor="text1"/>
          <w:szCs w:val="22"/>
        </w:rPr>
        <w:t>Vsako takšno povečanje Letne pristojbine, izključno na podlagi določb iz prejšnjega odstavka, bo potrjeno skladno z ZAPAZ-</w:t>
      </w:r>
      <w:proofErr w:type="spellStart"/>
      <w:r w:rsidRPr="005272FA">
        <w:rPr>
          <w:rFonts w:cs="Arial"/>
          <w:color w:val="000000" w:themeColor="text1"/>
          <w:szCs w:val="22"/>
        </w:rPr>
        <w:t>ovim</w:t>
      </w:r>
      <w:proofErr w:type="spellEnd"/>
      <w:r w:rsidRPr="005272FA">
        <w:rPr>
          <w:rFonts w:cs="Arial"/>
          <w:color w:val="000000" w:themeColor="text1"/>
          <w:szCs w:val="22"/>
        </w:rPr>
        <w:t xml:space="preserve"> Statutom. ZAPAZ je dolžan Družbo vnaprej obvestiti o vsakem takem povečanju Letne pristojbine, v vsakem primeru najkasneje 30 dni pred </w:t>
      </w:r>
      <w:r w:rsidR="000675B1" w:rsidRPr="005272FA">
        <w:rPr>
          <w:rFonts w:cs="Arial"/>
          <w:color w:val="000000" w:themeColor="text1"/>
          <w:szCs w:val="22"/>
        </w:rPr>
        <w:t>začetkom veljavnosti povečanja.</w:t>
      </w:r>
    </w:p>
    <w:p w14:paraId="69D1C85C" w14:textId="300058E6" w:rsidR="007C31A8" w:rsidRDefault="007C31A8" w:rsidP="00366FBE">
      <w:pPr>
        <w:pStyle w:val="Odstavekseznama"/>
        <w:ind w:left="567"/>
        <w:jc w:val="both"/>
        <w:rPr>
          <w:rFonts w:cs="Arial"/>
          <w:color w:val="000000" w:themeColor="text1"/>
          <w:szCs w:val="22"/>
        </w:rPr>
      </w:pPr>
    </w:p>
    <w:p w14:paraId="185F437A" w14:textId="5D265722" w:rsidR="007C31A8" w:rsidRPr="005272FA" w:rsidRDefault="007C31A8" w:rsidP="00366FBE">
      <w:pPr>
        <w:pStyle w:val="Odstavekseznama"/>
        <w:ind w:left="567"/>
        <w:jc w:val="both"/>
        <w:rPr>
          <w:rFonts w:cs="Arial"/>
          <w:color w:val="000000" w:themeColor="text1"/>
          <w:szCs w:val="22"/>
        </w:rPr>
      </w:pPr>
      <w:r w:rsidRPr="007C31A8">
        <w:rPr>
          <w:rFonts w:cs="Arial"/>
          <w:color w:val="000000" w:themeColor="text1"/>
          <w:szCs w:val="22"/>
        </w:rPr>
        <w:t xml:space="preserve">ZAPAZ ima pravico, da kadarkoli v času trajanja te Pogodbe zniža Letno pristojbino  po svojem lastnem preudarku, bodisi za posamezno koledarsko leto (vključno z učinkom za nazaj od 1.1. dalje v relevantnem koledarskem letu), bodisi z učinkom za dalj-še časovno obdobje. ZAPAZ je dolžan </w:t>
      </w:r>
      <w:r w:rsidR="00023848" w:rsidRPr="007C31A8">
        <w:rPr>
          <w:rFonts w:cs="Arial"/>
          <w:color w:val="000000" w:themeColor="text1"/>
          <w:szCs w:val="22"/>
        </w:rPr>
        <w:t xml:space="preserve">obvestiti Družbo </w:t>
      </w:r>
      <w:r w:rsidRPr="007C31A8">
        <w:rPr>
          <w:rFonts w:cs="Arial"/>
          <w:color w:val="000000" w:themeColor="text1"/>
          <w:szCs w:val="22"/>
        </w:rPr>
        <w:t xml:space="preserve">o vsakem takem znižanju Letne pristojbine. V primeru, da je ZAPAZ za relevantno koledarsko leto že izdal račun za Letno pristojbino, bo za znesek znižanja Letne pristojbine izdal dobropis, Družba pa bo izdani dobropis potrdila in potrjenega v enem izvodu vrnila ZAPAZ-u, ZAPAZ pa Družbi vrne </w:t>
      </w:r>
      <w:proofErr w:type="spellStart"/>
      <w:r w:rsidRPr="007C31A8">
        <w:rPr>
          <w:rFonts w:cs="Arial"/>
          <w:color w:val="000000" w:themeColor="text1"/>
          <w:szCs w:val="22"/>
        </w:rPr>
        <w:t>neobrestovan</w:t>
      </w:r>
      <w:proofErr w:type="spellEnd"/>
      <w:r w:rsidRPr="007C31A8">
        <w:rPr>
          <w:rFonts w:cs="Arial"/>
          <w:color w:val="000000" w:themeColor="text1"/>
          <w:szCs w:val="22"/>
        </w:rPr>
        <w:t xml:space="preserve"> znesek dobropisa.</w:t>
      </w:r>
    </w:p>
    <w:p w14:paraId="77E92081" w14:textId="77777777" w:rsidR="005F4567" w:rsidRPr="005272FA" w:rsidRDefault="005F4567" w:rsidP="003C4846">
      <w:pPr>
        <w:pStyle w:val="Odstavekseznama"/>
        <w:ind w:left="567"/>
        <w:jc w:val="both"/>
        <w:rPr>
          <w:rFonts w:cs="Arial"/>
          <w:color w:val="000000" w:themeColor="text1"/>
          <w:szCs w:val="22"/>
        </w:rPr>
      </w:pPr>
    </w:p>
    <w:p w14:paraId="4590ECF9" w14:textId="09126FD7" w:rsidR="00AE0176" w:rsidRPr="005272FA" w:rsidRDefault="000675B1" w:rsidP="00AE0176">
      <w:pPr>
        <w:pStyle w:val="Odstavekseznama"/>
        <w:numPr>
          <w:ilvl w:val="1"/>
          <w:numId w:val="6"/>
        </w:numPr>
        <w:jc w:val="both"/>
        <w:rPr>
          <w:rFonts w:cs="Arial"/>
          <w:b/>
          <w:color w:val="000000" w:themeColor="text1"/>
          <w:szCs w:val="22"/>
        </w:rPr>
      </w:pPr>
      <w:r w:rsidRPr="005272FA">
        <w:rPr>
          <w:rFonts w:cs="Arial"/>
          <w:b/>
          <w:color w:val="000000" w:themeColor="text1"/>
          <w:szCs w:val="22"/>
        </w:rPr>
        <w:t>Plačilni pogoji</w:t>
      </w:r>
    </w:p>
    <w:p w14:paraId="63DFECE3" w14:textId="77777777" w:rsidR="006B2C45" w:rsidRPr="005272FA" w:rsidRDefault="006B2C45" w:rsidP="003C4846">
      <w:pPr>
        <w:pStyle w:val="Odstavekseznama"/>
        <w:ind w:left="567"/>
        <w:jc w:val="both"/>
        <w:rPr>
          <w:rFonts w:cs="Arial"/>
          <w:color w:val="000000" w:themeColor="text1"/>
          <w:szCs w:val="22"/>
        </w:rPr>
      </w:pPr>
    </w:p>
    <w:p w14:paraId="4B9602B2" w14:textId="158869AB" w:rsidR="008F14A4" w:rsidRPr="005272FA" w:rsidRDefault="008F14A4" w:rsidP="008F14A4">
      <w:pPr>
        <w:pStyle w:val="Odstavekseznama"/>
        <w:ind w:left="567"/>
        <w:jc w:val="both"/>
        <w:rPr>
          <w:rFonts w:cs="Arial"/>
          <w:color w:val="000000" w:themeColor="text1"/>
          <w:szCs w:val="22"/>
        </w:rPr>
      </w:pPr>
      <w:r w:rsidRPr="005272FA">
        <w:rPr>
          <w:rFonts w:cs="Arial"/>
          <w:color w:val="000000" w:themeColor="text1"/>
          <w:szCs w:val="22"/>
        </w:rPr>
        <w:t>Vsa plačila bodo izvršena v evrih. V Letno pristojbino ni vključen davek na dodano vrednost (DDV)</w:t>
      </w:r>
      <w:r w:rsidRPr="005272FA">
        <w:rPr>
          <w:rStyle w:val="Sprotnaopomba-sklic"/>
          <w:rFonts w:cs="Arial"/>
          <w:color w:val="000000" w:themeColor="text1"/>
          <w:szCs w:val="22"/>
        </w:rPr>
        <w:footnoteReference w:id="1"/>
      </w:r>
      <w:r w:rsidRPr="005272FA">
        <w:rPr>
          <w:rFonts w:cs="Arial"/>
          <w:color w:val="000000" w:themeColor="text1"/>
          <w:szCs w:val="22"/>
        </w:rPr>
        <w:t xml:space="preserve">, ki bo, če je skladno s predpisi relevantno, dodatno obračunan in/ali zaračunan poleg Letne pristojbine. Družba bo odgovorna za plačilo davka po odbitku in podobnih davkov, davščin in dajatev ter drugih plačil v povezavi s pristojbinami, ki jih plačuje po tej Pogodbi. Račun se izda v januarju za vsako tekoče koledarsko leto. Zapadlost zneskov na računu je skladna s terminskim planom plačil, ki je določen v Prilogi 2 k tej Pogodbi. V primeru zamude pri plačilu, bodo obračunane zamudne obresti v višini skladno z zakonom, ki ureja predpisano obrestno mero zamudnih obresti. Dodatno h katerimkoli drugim pravicam in pravnim sredstvom, ki jih ima ZAPAZ na razpolago v skladu z veljavno zakonodajo in/ali EMVO priporočili in/ali EMVO smernicami v primeru Družbine zamude pri plačilu: i) ima ZAPAZ pravico obvestiti JAZMP o tem, da Družba ne izpolnjuje svojih obveznosti, določenih v 5. odstavku 31. člena Delegirane uredbe in ii) si ZAPAZ pridržuje pravico, da vsakemu Imetniku dovoljenja, ki je v zamudi s plačilom, onemogoči naložitev Informacij v </w:t>
      </w:r>
      <w:proofErr w:type="spellStart"/>
      <w:r w:rsidRPr="005272FA">
        <w:rPr>
          <w:rFonts w:cs="Arial"/>
          <w:color w:val="000000" w:themeColor="text1"/>
          <w:szCs w:val="22"/>
        </w:rPr>
        <w:t>SiMVS</w:t>
      </w:r>
      <w:proofErr w:type="spellEnd"/>
      <w:r w:rsidRPr="005272FA">
        <w:rPr>
          <w:rFonts w:cs="Arial"/>
          <w:color w:val="000000" w:themeColor="text1"/>
          <w:szCs w:val="22"/>
        </w:rPr>
        <w:t xml:space="preserve"> preko EMVS – Evropskega vozlišča, dokler plačilne obveznosti niso v celoti poravnane, pri čemer je vsaka odgovornost ZAPAZ-a v razmerju do Družbe in/ali kateregakoli Imetnika dovoljenja, v primeru, če ZAPAZ onemogoči naložitev Informacij skladno s to določbo, izrecno izključena. </w:t>
      </w:r>
    </w:p>
    <w:p w14:paraId="54F24F7D" w14:textId="77777777" w:rsidR="008F14A4" w:rsidRPr="005272FA" w:rsidRDefault="008F14A4" w:rsidP="008F14A4">
      <w:pPr>
        <w:pStyle w:val="Odstavekseznama"/>
        <w:ind w:left="567"/>
        <w:jc w:val="both"/>
        <w:rPr>
          <w:rFonts w:cs="Arial"/>
          <w:color w:val="000000" w:themeColor="text1"/>
          <w:szCs w:val="22"/>
        </w:rPr>
      </w:pPr>
    </w:p>
    <w:p w14:paraId="6EE04CAB" w14:textId="77777777" w:rsidR="008F14A4" w:rsidRPr="005272FA" w:rsidRDefault="008F14A4" w:rsidP="008F14A4">
      <w:pPr>
        <w:pStyle w:val="Odstavekseznama"/>
        <w:ind w:left="567"/>
        <w:jc w:val="both"/>
        <w:rPr>
          <w:rFonts w:cs="Arial"/>
          <w:color w:val="000000" w:themeColor="text1"/>
          <w:szCs w:val="22"/>
        </w:rPr>
      </w:pPr>
      <w:r w:rsidRPr="005272FA">
        <w:rPr>
          <w:rFonts w:cs="Arial"/>
          <w:color w:val="000000" w:themeColor="text1"/>
          <w:szCs w:val="22"/>
        </w:rPr>
        <w:t xml:space="preserve">Podatki Družbe o naslovu za pošiljanje računov ali podatki za elektronsko izstavljanje računov bodo določeni v Prilogi 2. Družba je dolžna ZAPAZ nemudoma obvestiti v primeru kakršnekoli spremembe v zvezi s podatki za izstavljanje računov. </w:t>
      </w:r>
    </w:p>
    <w:p w14:paraId="2DEA294B" w14:textId="77777777" w:rsidR="008F14A4" w:rsidRPr="005272FA" w:rsidRDefault="008F14A4" w:rsidP="008F14A4">
      <w:pPr>
        <w:pStyle w:val="Odstavekseznama"/>
        <w:ind w:left="567"/>
        <w:jc w:val="both"/>
        <w:rPr>
          <w:rFonts w:cs="Arial"/>
          <w:color w:val="000000" w:themeColor="text1"/>
          <w:szCs w:val="22"/>
        </w:rPr>
      </w:pPr>
    </w:p>
    <w:p w14:paraId="0B3EEEC0" w14:textId="56C918CB" w:rsidR="008F14A4" w:rsidRPr="005272FA" w:rsidRDefault="008F14A4" w:rsidP="008F14A4">
      <w:pPr>
        <w:pStyle w:val="Odstavekseznama"/>
        <w:ind w:left="567"/>
        <w:jc w:val="both"/>
        <w:rPr>
          <w:rFonts w:cs="Arial"/>
          <w:color w:val="000000" w:themeColor="text1"/>
          <w:szCs w:val="22"/>
        </w:rPr>
      </w:pPr>
      <w:r w:rsidRPr="005272FA">
        <w:rPr>
          <w:rFonts w:cs="Arial"/>
          <w:color w:val="000000" w:themeColor="text1"/>
          <w:szCs w:val="22"/>
        </w:rPr>
        <w:t>Tudi v primeru, ko Letno pristojbino v imenu Družbe plača tretja oseba, je izključno Družba zavezana in odgovorna za izpolnjevanje svojih obveznosti po tej Pogodbi, kakor tudi Direktivi in Delegirani uredbi.</w:t>
      </w:r>
    </w:p>
    <w:p w14:paraId="5C6C5342" w14:textId="77777777" w:rsidR="008A4C58" w:rsidRPr="00023848" w:rsidRDefault="008A4C58" w:rsidP="00896C41">
      <w:pPr>
        <w:pStyle w:val="Odstavekseznama"/>
        <w:ind w:left="927"/>
        <w:jc w:val="both"/>
        <w:rPr>
          <w:rFonts w:cs="Arial"/>
          <w:b/>
          <w:color w:val="000000" w:themeColor="text1"/>
          <w:szCs w:val="22"/>
          <w:highlight w:val="yellow"/>
        </w:rPr>
      </w:pPr>
    </w:p>
    <w:p w14:paraId="42C2F6F3" w14:textId="10EBAB21" w:rsidR="008A4C58" w:rsidRPr="005272FA" w:rsidRDefault="00CC3DB9" w:rsidP="00896C41">
      <w:pPr>
        <w:pStyle w:val="Odstavekseznama"/>
        <w:numPr>
          <w:ilvl w:val="0"/>
          <w:numId w:val="6"/>
        </w:numPr>
        <w:jc w:val="both"/>
        <w:rPr>
          <w:rFonts w:cs="Arial"/>
          <w:b/>
          <w:color w:val="000000" w:themeColor="text1"/>
          <w:szCs w:val="22"/>
        </w:rPr>
      </w:pPr>
      <w:r w:rsidRPr="005272FA">
        <w:rPr>
          <w:rFonts w:cs="Arial"/>
          <w:b/>
          <w:color w:val="000000" w:themeColor="text1"/>
          <w:szCs w:val="22"/>
        </w:rPr>
        <w:t>Pravice intelektualne lastnine</w:t>
      </w:r>
    </w:p>
    <w:p w14:paraId="4C88984D" w14:textId="77777777" w:rsidR="008A4C58" w:rsidRPr="005272FA" w:rsidRDefault="008A4C58" w:rsidP="00A35011">
      <w:pPr>
        <w:pStyle w:val="Odstavekseznama"/>
        <w:ind w:left="567"/>
        <w:jc w:val="both"/>
        <w:rPr>
          <w:rFonts w:cs="Arial"/>
          <w:color w:val="000000" w:themeColor="text1"/>
          <w:szCs w:val="22"/>
        </w:rPr>
      </w:pPr>
    </w:p>
    <w:p w14:paraId="6BF5395D" w14:textId="30093127" w:rsidR="00CC3DB9" w:rsidRPr="005272FA" w:rsidRDefault="00CC3DB9" w:rsidP="00703B1F">
      <w:pPr>
        <w:pStyle w:val="Odstavekseznama"/>
        <w:ind w:left="567"/>
        <w:jc w:val="both"/>
        <w:rPr>
          <w:rFonts w:cs="Arial"/>
          <w:color w:val="000000" w:themeColor="text1"/>
          <w:szCs w:val="22"/>
        </w:rPr>
      </w:pPr>
      <w:r w:rsidRPr="005272FA">
        <w:rPr>
          <w:rFonts w:cs="Arial"/>
          <w:color w:val="000000" w:themeColor="text1"/>
          <w:szCs w:val="22"/>
        </w:rPr>
        <w:t xml:space="preserve">Pravice intelektualne lastnine na </w:t>
      </w:r>
      <w:proofErr w:type="spellStart"/>
      <w:r w:rsidRPr="005272FA">
        <w:rPr>
          <w:rFonts w:cs="Arial"/>
          <w:color w:val="000000" w:themeColor="text1"/>
          <w:szCs w:val="22"/>
        </w:rPr>
        <w:t>SiMVS</w:t>
      </w:r>
      <w:proofErr w:type="spellEnd"/>
      <w:r w:rsidRPr="005272FA">
        <w:rPr>
          <w:rFonts w:cs="Arial"/>
          <w:color w:val="000000" w:themeColor="text1"/>
          <w:szCs w:val="22"/>
        </w:rPr>
        <w:t xml:space="preserve"> in EMVS </w:t>
      </w:r>
      <w:r w:rsidR="003F0913" w:rsidRPr="005272FA">
        <w:rPr>
          <w:rFonts w:cs="Arial"/>
          <w:color w:val="000000" w:themeColor="text1"/>
          <w:szCs w:val="22"/>
        </w:rPr>
        <w:t>obdržijo</w:t>
      </w:r>
      <w:r w:rsidRPr="005272FA">
        <w:rPr>
          <w:rFonts w:cs="Arial"/>
          <w:color w:val="000000" w:themeColor="text1"/>
          <w:szCs w:val="22"/>
        </w:rPr>
        <w:t xml:space="preserve"> ZAPAZ, EMVO in/ali njihovi podizvajalci in/ali ponudniki storitev. Družba in uporabniki </w:t>
      </w:r>
      <w:proofErr w:type="spellStart"/>
      <w:r w:rsidRPr="005272FA">
        <w:rPr>
          <w:rFonts w:cs="Arial"/>
          <w:color w:val="000000" w:themeColor="text1"/>
          <w:szCs w:val="22"/>
        </w:rPr>
        <w:t>SiMVS</w:t>
      </w:r>
      <w:proofErr w:type="spellEnd"/>
      <w:r w:rsidRPr="005272FA">
        <w:rPr>
          <w:rFonts w:cs="Arial"/>
          <w:color w:val="000000" w:themeColor="text1"/>
          <w:szCs w:val="22"/>
        </w:rPr>
        <w:t xml:space="preserve"> in EMVS ne pridobijo nobenih </w:t>
      </w:r>
      <w:r w:rsidR="00EB2D89" w:rsidRPr="005272FA">
        <w:rPr>
          <w:rFonts w:cs="Arial"/>
          <w:color w:val="000000" w:themeColor="text1"/>
          <w:szCs w:val="22"/>
        </w:rPr>
        <w:t>pravic intelektualne lastnine v zvezi s</w:t>
      </w:r>
      <w:r w:rsidRPr="005272FA">
        <w:rPr>
          <w:rFonts w:cs="Arial"/>
          <w:color w:val="000000" w:themeColor="text1"/>
          <w:szCs w:val="22"/>
        </w:rPr>
        <w:t xml:space="preserve"> </w:t>
      </w:r>
      <w:proofErr w:type="spellStart"/>
      <w:r w:rsidRPr="005272FA">
        <w:rPr>
          <w:rFonts w:cs="Arial"/>
          <w:color w:val="000000" w:themeColor="text1"/>
          <w:szCs w:val="22"/>
        </w:rPr>
        <w:t>SiMVS</w:t>
      </w:r>
      <w:proofErr w:type="spellEnd"/>
      <w:r w:rsidRPr="005272FA">
        <w:rPr>
          <w:rFonts w:cs="Arial"/>
          <w:color w:val="000000" w:themeColor="text1"/>
          <w:szCs w:val="22"/>
        </w:rPr>
        <w:t xml:space="preserve"> in EMVS. </w:t>
      </w:r>
    </w:p>
    <w:p w14:paraId="6925CCC0" w14:textId="77777777" w:rsidR="005358E6" w:rsidRPr="005272FA" w:rsidRDefault="005358E6" w:rsidP="00703B1F">
      <w:pPr>
        <w:pStyle w:val="Odstavekseznama"/>
        <w:ind w:left="567"/>
        <w:jc w:val="both"/>
        <w:rPr>
          <w:rFonts w:cs="Arial"/>
          <w:color w:val="000000" w:themeColor="text1"/>
          <w:szCs w:val="22"/>
        </w:rPr>
      </w:pPr>
    </w:p>
    <w:p w14:paraId="6A2CCB9F" w14:textId="3064AE49" w:rsidR="005358E6" w:rsidRPr="005272FA" w:rsidRDefault="008C0204" w:rsidP="005358E6">
      <w:pPr>
        <w:pStyle w:val="Odstavekseznama"/>
        <w:numPr>
          <w:ilvl w:val="0"/>
          <w:numId w:val="6"/>
        </w:numPr>
        <w:jc w:val="both"/>
        <w:rPr>
          <w:rFonts w:cs="Arial"/>
          <w:b/>
          <w:color w:val="000000" w:themeColor="text1"/>
          <w:szCs w:val="22"/>
        </w:rPr>
      </w:pPr>
      <w:r w:rsidRPr="005272FA">
        <w:rPr>
          <w:rFonts w:cs="Arial"/>
          <w:b/>
          <w:color w:val="000000" w:themeColor="text1"/>
          <w:szCs w:val="22"/>
        </w:rPr>
        <w:t>Lastništvo in pravice do Informacij</w:t>
      </w:r>
    </w:p>
    <w:p w14:paraId="538C85DA" w14:textId="77777777" w:rsidR="00703B1F" w:rsidRPr="005272FA" w:rsidRDefault="00703B1F" w:rsidP="00A35011">
      <w:pPr>
        <w:pStyle w:val="Odstavekseznama"/>
        <w:ind w:left="567"/>
        <w:jc w:val="both"/>
        <w:rPr>
          <w:rFonts w:cs="Arial"/>
          <w:color w:val="000000" w:themeColor="text1"/>
          <w:szCs w:val="22"/>
        </w:rPr>
      </w:pPr>
    </w:p>
    <w:p w14:paraId="50F7D609" w14:textId="1AF904C3" w:rsidR="000E5EA6" w:rsidRPr="005272FA" w:rsidRDefault="00602479" w:rsidP="00602479">
      <w:pPr>
        <w:pStyle w:val="Odstavekseznama"/>
        <w:ind w:left="567"/>
        <w:jc w:val="both"/>
        <w:rPr>
          <w:rFonts w:cs="Arial"/>
          <w:color w:val="000000" w:themeColor="text1"/>
          <w:szCs w:val="22"/>
        </w:rPr>
      </w:pPr>
      <w:r w:rsidRPr="00C14352">
        <w:rPr>
          <w:rFonts w:cs="Arial"/>
          <w:color w:val="000000" w:themeColor="text1"/>
          <w:szCs w:val="22"/>
        </w:rPr>
        <w:t xml:space="preserve">Za lastnika Informacij in odgovorno osebo v zvezi z Informacijami skladno z 38. členom Delegirane uredbe se šteje tisti, ki Informacije zakonito </w:t>
      </w:r>
      <w:r w:rsidR="009C5CFC" w:rsidRPr="00C14352">
        <w:rPr>
          <w:rFonts w:cs="Arial"/>
          <w:color w:val="000000" w:themeColor="text1"/>
          <w:szCs w:val="22"/>
        </w:rPr>
        <w:t>ustvari</w:t>
      </w:r>
      <w:r w:rsidRPr="00C14352">
        <w:rPr>
          <w:rFonts w:cs="Arial"/>
          <w:color w:val="000000" w:themeColor="text1"/>
          <w:szCs w:val="22"/>
        </w:rPr>
        <w:t xml:space="preserve"> v </w:t>
      </w:r>
      <w:proofErr w:type="spellStart"/>
      <w:r w:rsidRPr="00C14352">
        <w:rPr>
          <w:rFonts w:cs="Arial"/>
          <w:color w:val="000000" w:themeColor="text1"/>
          <w:szCs w:val="22"/>
        </w:rPr>
        <w:t>SiMVS</w:t>
      </w:r>
      <w:proofErr w:type="spellEnd"/>
      <w:r w:rsidRPr="00C14352">
        <w:rPr>
          <w:rFonts w:cs="Arial"/>
          <w:color w:val="000000" w:themeColor="text1"/>
          <w:szCs w:val="22"/>
        </w:rPr>
        <w:t xml:space="preserve"> in EMVS. </w:t>
      </w:r>
      <w:r w:rsidR="00981847" w:rsidRPr="00C14352">
        <w:rPr>
          <w:rFonts w:cs="Arial"/>
          <w:color w:val="000000" w:themeColor="text1"/>
          <w:szCs w:val="22"/>
        </w:rPr>
        <w:t>Z izjemo</w:t>
      </w:r>
      <w:r w:rsidR="00981847" w:rsidRPr="005272FA">
        <w:rPr>
          <w:rFonts w:cs="Arial"/>
          <w:color w:val="000000" w:themeColor="text1"/>
          <w:szCs w:val="22"/>
        </w:rPr>
        <w:t xml:space="preserve"> Informacij, ki so navedene v 2. odstavku 33. člena Delegirane uredbe, in podatkov o statusu edinstvene oznake za izključni namen preverjanja avtentičnosti zdravil (1. odstavek 38. člena Delegirane uredbe)</w:t>
      </w:r>
      <w:r w:rsidR="00DC53AF" w:rsidRPr="005272FA">
        <w:rPr>
          <w:rFonts w:cs="Arial"/>
          <w:color w:val="000000" w:themeColor="text1"/>
          <w:szCs w:val="22"/>
        </w:rPr>
        <w:t>,</w:t>
      </w:r>
      <w:r w:rsidR="00981847" w:rsidRPr="005272FA">
        <w:rPr>
          <w:rFonts w:cs="Arial"/>
          <w:color w:val="000000" w:themeColor="text1"/>
          <w:szCs w:val="22"/>
        </w:rPr>
        <w:t xml:space="preserve"> Informacije ne bodo dostopne </w:t>
      </w:r>
      <w:r w:rsidR="00580DEA" w:rsidRPr="005272FA">
        <w:rPr>
          <w:rFonts w:cs="Arial"/>
          <w:color w:val="000000" w:themeColor="text1"/>
          <w:szCs w:val="22"/>
        </w:rPr>
        <w:t>tretjim osebam</w:t>
      </w:r>
      <w:r w:rsidR="00981847" w:rsidRPr="005272FA">
        <w:rPr>
          <w:rFonts w:cs="Arial"/>
          <w:color w:val="000000" w:themeColor="text1"/>
          <w:szCs w:val="22"/>
        </w:rPr>
        <w:t xml:space="preserve">. Ne glede na navedeno, pa lahko ZAPAZ dovoli dostop do vseh Informacij v </w:t>
      </w:r>
      <w:proofErr w:type="spellStart"/>
      <w:r w:rsidR="00981847" w:rsidRPr="005272FA">
        <w:rPr>
          <w:rFonts w:cs="Arial"/>
          <w:color w:val="000000" w:themeColor="text1"/>
          <w:szCs w:val="22"/>
        </w:rPr>
        <w:t>SiMVS</w:t>
      </w:r>
      <w:proofErr w:type="spellEnd"/>
      <w:r w:rsidR="00981847" w:rsidRPr="005272FA">
        <w:rPr>
          <w:rFonts w:cs="Arial"/>
          <w:color w:val="000000" w:themeColor="text1"/>
          <w:szCs w:val="22"/>
        </w:rPr>
        <w:t xml:space="preserve"> pristojnim nacionalnim organom, kot to določa 39. člen Delegirane uredbe.</w:t>
      </w:r>
    </w:p>
    <w:p w14:paraId="4EDAE8F1" w14:textId="77777777" w:rsidR="00432A52" w:rsidRPr="005272FA" w:rsidRDefault="009119B0" w:rsidP="002B4A60">
      <w:pPr>
        <w:pStyle w:val="Odstavekseznama"/>
        <w:ind w:left="567"/>
        <w:jc w:val="both"/>
        <w:rPr>
          <w:rFonts w:cs="Arial"/>
          <w:color w:val="000000" w:themeColor="text1"/>
          <w:szCs w:val="22"/>
        </w:rPr>
      </w:pPr>
      <w:r w:rsidRPr="005272FA">
        <w:rPr>
          <w:rFonts w:cs="Arial"/>
          <w:color w:val="000000" w:themeColor="text1"/>
          <w:szCs w:val="22"/>
        </w:rPr>
        <w:t xml:space="preserve"> </w:t>
      </w:r>
    </w:p>
    <w:p w14:paraId="3F273EF1" w14:textId="0C202D9E" w:rsidR="00432A52" w:rsidRPr="005272FA" w:rsidRDefault="00981847" w:rsidP="002B4A60">
      <w:pPr>
        <w:pStyle w:val="Odstavekseznama"/>
        <w:ind w:left="567"/>
        <w:jc w:val="both"/>
        <w:rPr>
          <w:rFonts w:cs="Arial"/>
          <w:color w:val="000000" w:themeColor="text1"/>
          <w:szCs w:val="22"/>
        </w:rPr>
      </w:pPr>
      <w:r w:rsidRPr="005272FA">
        <w:rPr>
          <w:rFonts w:cs="Arial"/>
          <w:color w:val="000000" w:themeColor="text1"/>
          <w:szCs w:val="22"/>
        </w:rPr>
        <w:t xml:space="preserve">Družba ima pravico dostopa samo do podatkov o zdravilih, za katere je sama </w:t>
      </w:r>
      <w:r w:rsidR="0002112B" w:rsidRPr="005272FA">
        <w:rPr>
          <w:rFonts w:cs="Arial"/>
          <w:color w:val="000000" w:themeColor="text1"/>
          <w:szCs w:val="22"/>
        </w:rPr>
        <w:t xml:space="preserve">Imetnica </w:t>
      </w:r>
      <w:r w:rsidRPr="005272FA">
        <w:rPr>
          <w:rFonts w:cs="Arial"/>
          <w:color w:val="000000" w:themeColor="text1"/>
          <w:szCs w:val="22"/>
        </w:rPr>
        <w:t>d</w:t>
      </w:r>
      <w:r w:rsidR="00580DEA" w:rsidRPr="005272FA">
        <w:rPr>
          <w:rFonts w:cs="Arial"/>
          <w:color w:val="000000" w:themeColor="text1"/>
          <w:szCs w:val="22"/>
        </w:rPr>
        <w:t xml:space="preserve">ovoljenja ali je za ta namen ustrezno pooblaščena kot predstavnica Imetnika dovoljenja. Družba v celoti odgovarja za vse svoje aktivnosti pri dostopu do Informacij. </w:t>
      </w:r>
    </w:p>
    <w:p w14:paraId="5FA671C6" w14:textId="77777777" w:rsidR="003F7ACE" w:rsidRPr="005272FA" w:rsidRDefault="003F7ACE" w:rsidP="002B4A60">
      <w:pPr>
        <w:pStyle w:val="Odstavekseznama"/>
        <w:ind w:left="567"/>
        <w:jc w:val="both"/>
        <w:rPr>
          <w:rFonts w:cs="Arial"/>
          <w:color w:val="000000" w:themeColor="text1"/>
          <w:szCs w:val="22"/>
        </w:rPr>
      </w:pPr>
    </w:p>
    <w:p w14:paraId="0F67AB0C" w14:textId="332F15EC" w:rsidR="00D231B5" w:rsidRPr="005272FA" w:rsidRDefault="006C262E" w:rsidP="00D231B5">
      <w:pPr>
        <w:pStyle w:val="Odstavekseznama"/>
        <w:ind w:left="567"/>
        <w:jc w:val="both"/>
        <w:rPr>
          <w:rFonts w:cs="Arial"/>
          <w:color w:val="000000" w:themeColor="text1"/>
          <w:szCs w:val="22"/>
        </w:rPr>
      </w:pPr>
      <w:r w:rsidRPr="005272FA">
        <w:rPr>
          <w:rFonts w:cs="Arial"/>
          <w:color w:val="000000" w:themeColor="text1"/>
          <w:szCs w:val="22"/>
        </w:rPr>
        <w:t>ZAPAZ</w:t>
      </w:r>
      <w:r w:rsidR="002B4A60" w:rsidRPr="005272FA">
        <w:rPr>
          <w:rFonts w:cs="Arial"/>
          <w:color w:val="000000" w:themeColor="text1"/>
          <w:szCs w:val="22"/>
        </w:rPr>
        <w:t xml:space="preserve"> </w:t>
      </w:r>
      <w:r w:rsidR="00580DEA" w:rsidRPr="005272FA">
        <w:rPr>
          <w:rFonts w:cs="Arial"/>
          <w:color w:val="000000" w:themeColor="text1"/>
          <w:szCs w:val="22"/>
        </w:rPr>
        <w:t xml:space="preserve">bo dostop do </w:t>
      </w:r>
      <w:proofErr w:type="spellStart"/>
      <w:r w:rsidR="00580DEA" w:rsidRPr="005272FA">
        <w:rPr>
          <w:rFonts w:cs="Arial"/>
          <w:color w:val="000000" w:themeColor="text1"/>
          <w:szCs w:val="22"/>
        </w:rPr>
        <w:t>SiMVS</w:t>
      </w:r>
      <w:proofErr w:type="spellEnd"/>
      <w:r w:rsidR="00580DEA" w:rsidRPr="005272FA">
        <w:rPr>
          <w:rFonts w:cs="Arial"/>
          <w:color w:val="000000" w:themeColor="text1"/>
          <w:szCs w:val="22"/>
        </w:rPr>
        <w:t xml:space="preserve"> in Informacij, ki so v njem, zagotovil samo pristojnim organom za svoje območje in za namen, določen v 39. členu Delegirane uredbe, ter v obsegu, ki zadeva območje, ki ga pokriva ZAPAZ, razen če je z Direktivo, Delegirano uredbo ali ustrezno zakonodajo, ki </w:t>
      </w:r>
      <w:r w:rsidR="00951411" w:rsidRPr="005272FA">
        <w:rPr>
          <w:rFonts w:cs="Arial"/>
          <w:color w:val="000000" w:themeColor="text1"/>
          <w:szCs w:val="22"/>
        </w:rPr>
        <w:t>velja za</w:t>
      </w:r>
      <w:r w:rsidR="00580DEA" w:rsidRPr="005272FA">
        <w:rPr>
          <w:rFonts w:cs="Arial"/>
          <w:color w:val="000000" w:themeColor="text1"/>
          <w:szCs w:val="22"/>
        </w:rPr>
        <w:t xml:space="preserve"> ZAPAZ, izrecno določeno drugače.</w:t>
      </w:r>
    </w:p>
    <w:p w14:paraId="1719B757" w14:textId="77777777" w:rsidR="001C23D8" w:rsidRPr="00023848" w:rsidRDefault="001C23D8" w:rsidP="00432A52">
      <w:pPr>
        <w:pStyle w:val="Odstavekseznama"/>
        <w:ind w:left="927"/>
        <w:jc w:val="both"/>
        <w:rPr>
          <w:rFonts w:cs="Arial"/>
          <w:b/>
          <w:color w:val="000000" w:themeColor="text1"/>
          <w:szCs w:val="22"/>
        </w:rPr>
      </w:pPr>
    </w:p>
    <w:p w14:paraId="509B3F20" w14:textId="1E9B5DEA" w:rsidR="00432A52" w:rsidRPr="005272FA" w:rsidRDefault="008C0204" w:rsidP="00432A52">
      <w:pPr>
        <w:pStyle w:val="Odstavekseznama"/>
        <w:numPr>
          <w:ilvl w:val="0"/>
          <w:numId w:val="6"/>
        </w:numPr>
        <w:jc w:val="both"/>
        <w:rPr>
          <w:rFonts w:cs="Arial"/>
          <w:b/>
          <w:color w:val="000000" w:themeColor="text1"/>
          <w:szCs w:val="22"/>
        </w:rPr>
      </w:pPr>
      <w:r w:rsidRPr="005272FA">
        <w:rPr>
          <w:rFonts w:cs="Arial"/>
          <w:b/>
          <w:color w:val="000000" w:themeColor="text1"/>
          <w:szCs w:val="22"/>
        </w:rPr>
        <w:t>Obdelava osebnih podatkov</w:t>
      </w:r>
    </w:p>
    <w:p w14:paraId="6ED18324" w14:textId="77777777" w:rsidR="00432A52" w:rsidRPr="005272FA" w:rsidRDefault="00432A52" w:rsidP="00A35011">
      <w:pPr>
        <w:pStyle w:val="Odstavekseznama"/>
        <w:ind w:left="567"/>
        <w:jc w:val="both"/>
        <w:rPr>
          <w:rFonts w:cs="Arial"/>
          <w:color w:val="000000" w:themeColor="text1"/>
          <w:szCs w:val="22"/>
        </w:rPr>
      </w:pPr>
    </w:p>
    <w:p w14:paraId="76A0F815" w14:textId="4F8A7C5A" w:rsidR="00FB23E6" w:rsidRPr="005272FA" w:rsidRDefault="00951411" w:rsidP="00A35011">
      <w:pPr>
        <w:pStyle w:val="Odstavekseznama"/>
        <w:ind w:left="567"/>
        <w:jc w:val="both"/>
        <w:rPr>
          <w:rFonts w:cs="Arial"/>
          <w:color w:val="000000" w:themeColor="text1"/>
          <w:szCs w:val="22"/>
        </w:rPr>
      </w:pPr>
      <w:r w:rsidRPr="005272FA">
        <w:rPr>
          <w:rFonts w:cs="Arial"/>
          <w:color w:val="000000" w:themeColor="text1"/>
          <w:szCs w:val="22"/>
        </w:rPr>
        <w:t xml:space="preserve">Če bo posamezna Pogodbena stranka obdelovala osebne podatke druge Pogodbene stranke,  bosta Pogodbeni stranki pred začetkom izvajanja postopkov obdelave sklenili ločeno pogodbo o obdelavi osebnih podatkov. Pogodba o obdelavi osebnih podatkov bo vključevala pravila in pogoje skladno z veljavnimi zakoni, ki urejajo varstvo osebnih podatkov, vključno s Splošno uredbo o varstvu podatkov (EU GDPR).  </w:t>
      </w:r>
    </w:p>
    <w:p w14:paraId="185A2F26" w14:textId="77777777" w:rsidR="00D72F4C" w:rsidRPr="00023848" w:rsidRDefault="00D72F4C" w:rsidP="00D231B5">
      <w:pPr>
        <w:jc w:val="both"/>
        <w:rPr>
          <w:rFonts w:cs="Arial"/>
          <w:color w:val="000000" w:themeColor="text1"/>
          <w:szCs w:val="22"/>
        </w:rPr>
      </w:pPr>
    </w:p>
    <w:p w14:paraId="56CF7F79" w14:textId="273E35A8" w:rsidR="006B3DBF" w:rsidRPr="005272FA" w:rsidRDefault="008C0204" w:rsidP="006B3DBF">
      <w:pPr>
        <w:pStyle w:val="Odstavekseznama"/>
        <w:numPr>
          <w:ilvl w:val="0"/>
          <w:numId w:val="6"/>
        </w:numPr>
        <w:jc w:val="both"/>
        <w:rPr>
          <w:rFonts w:cs="Arial"/>
          <w:b/>
          <w:color w:val="000000" w:themeColor="text1"/>
          <w:szCs w:val="22"/>
        </w:rPr>
      </w:pPr>
      <w:r w:rsidRPr="005272FA">
        <w:rPr>
          <w:rFonts w:cs="Arial"/>
          <w:b/>
          <w:color w:val="000000" w:themeColor="text1"/>
          <w:szCs w:val="22"/>
        </w:rPr>
        <w:t>Kršitev varnosti podatkov</w:t>
      </w:r>
    </w:p>
    <w:p w14:paraId="715A2769" w14:textId="77777777" w:rsidR="006B3DBF" w:rsidRPr="005272FA" w:rsidRDefault="006B3DBF" w:rsidP="006B3DBF">
      <w:pPr>
        <w:pStyle w:val="Odstavekseznama"/>
        <w:ind w:left="567"/>
        <w:jc w:val="both"/>
        <w:rPr>
          <w:rFonts w:cs="Arial"/>
          <w:color w:val="000000" w:themeColor="text1"/>
          <w:szCs w:val="22"/>
        </w:rPr>
      </w:pPr>
    </w:p>
    <w:p w14:paraId="2AA6DAE9" w14:textId="7092EF30" w:rsidR="006B3DBF" w:rsidRPr="005272FA" w:rsidRDefault="00EB2D89" w:rsidP="006B3DBF">
      <w:pPr>
        <w:pStyle w:val="Odstavekseznama"/>
        <w:ind w:left="567"/>
        <w:jc w:val="both"/>
        <w:rPr>
          <w:rFonts w:cs="Arial"/>
          <w:color w:val="000000" w:themeColor="text1"/>
          <w:szCs w:val="22"/>
        </w:rPr>
      </w:pPr>
      <w:r w:rsidRPr="005272FA">
        <w:rPr>
          <w:rFonts w:cs="Arial"/>
          <w:color w:val="000000" w:themeColor="text1"/>
          <w:szCs w:val="22"/>
        </w:rPr>
        <w:t>Družba je dolžna nemudoma obvestiti ZAPAZ o vsak</w:t>
      </w:r>
      <w:r w:rsidR="002C2CCE" w:rsidRPr="005272FA">
        <w:rPr>
          <w:rFonts w:cs="Arial"/>
          <w:color w:val="000000" w:themeColor="text1"/>
          <w:szCs w:val="22"/>
        </w:rPr>
        <w:t>i</w:t>
      </w:r>
      <w:r w:rsidRPr="005272FA">
        <w:rPr>
          <w:rFonts w:cs="Arial"/>
          <w:color w:val="000000" w:themeColor="text1"/>
          <w:szCs w:val="22"/>
        </w:rPr>
        <w:t xml:space="preserve"> Kršitvi varnosti podatkov, s katero se seznani. Obvestilo bo vsebovalo: </w:t>
      </w:r>
      <w:r w:rsidR="005608AA" w:rsidRPr="005272FA">
        <w:rPr>
          <w:rFonts w:cs="Arial"/>
          <w:color w:val="000000" w:themeColor="text1"/>
          <w:szCs w:val="22"/>
        </w:rPr>
        <w:t xml:space="preserve">(i) </w:t>
      </w:r>
      <w:r w:rsidRPr="005272FA">
        <w:rPr>
          <w:rFonts w:cs="Arial"/>
          <w:color w:val="000000" w:themeColor="text1"/>
          <w:szCs w:val="22"/>
        </w:rPr>
        <w:t xml:space="preserve">opis narave Kršitve varnosti podatkov, vključno s kategorijami in številom prizadetih subjektov, in kategorijami in številom </w:t>
      </w:r>
      <w:r w:rsidR="002C2CCE" w:rsidRPr="005272FA">
        <w:rPr>
          <w:rFonts w:cs="Arial"/>
          <w:color w:val="000000" w:themeColor="text1"/>
          <w:szCs w:val="22"/>
        </w:rPr>
        <w:t xml:space="preserve">prizadetih zapisov </w:t>
      </w:r>
      <w:r w:rsidRPr="005272FA">
        <w:rPr>
          <w:rFonts w:cs="Arial"/>
          <w:color w:val="000000" w:themeColor="text1"/>
          <w:szCs w:val="22"/>
        </w:rPr>
        <w:t>Informacij</w:t>
      </w:r>
      <w:r w:rsidR="002C2CCE" w:rsidRPr="005272FA">
        <w:rPr>
          <w:rFonts w:cs="Arial"/>
          <w:color w:val="000000" w:themeColor="text1"/>
          <w:szCs w:val="22"/>
        </w:rPr>
        <w:t>;</w:t>
      </w:r>
      <w:r w:rsidRPr="005272FA">
        <w:rPr>
          <w:rFonts w:cs="Arial"/>
          <w:color w:val="000000" w:themeColor="text1"/>
          <w:szCs w:val="22"/>
        </w:rPr>
        <w:t xml:space="preserve"> </w:t>
      </w:r>
      <w:r w:rsidR="005608AA" w:rsidRPr="005272FA">
        <w:rPr>
          <w:rFonts w:cs="Arial"/>
          <w:color w:val="000000" w:themeColor="text1"/>
          <w:szCs w:val="22"/>
        </w:rPr>
        <w:t>(ii)</w:t>
      </w:r>
      <w:r w:rsidRPr="005272FA">
        <w:rPr>
          <w:rFonts w:cs="Arial"/>
          <w:color w:val="000000" w:themeColor="text1"/>
          <w:szCs w:val="22"/>
        </w:rPr>
        <w:t xml:space="preserve"> opis posledic Kršitve varnosti podatkov</w:t>
      </w:r>
      <w:r w:rsidR="002C2CCE" w:rsidRPr="005272FA">
        <w:rPr>
          <w:rFonts w:cs="Arial"/>
          <w:color w:val="000000" w:themeColor="text1"/>
          <w:szCs w:val="22"/>
        </w:rPr>
        <w:t xml:space="preserve">; </w:t>
      </w:r>
      <w:r w:rsidR="005608AA" w:rsidRPr="005272FA">
        <w:rPr>
          <w:rFonts w:cs="Arial"/>
          <w:color w:val="000000" w:themeColor="text1"/>
          <w:szCs w:val="22"/>
        </w:rPr>
        <w:t xml:space="preserve">(iii) </w:t>
      </w:r>
      <w:r w:rsidRPr="005272FA">
        <w:rPr>
          <w:rFonts w:cs="Arial"/>
          <w:color w:val="000000" w:themeColor="text1"/>
          <w:szCs w:val="22"/>
        </w:rPr>
        <w:t xml:space="preserve">opis ukrepov, ki </w:t>
      </w:r>
      <w:r w:rsidR="002C2CCE" w:rsidRPr="005272FA">
        <w:rPr>
          <w:rFonts w:cs="Arial"/>
          <w:color w:val="000000" w:themeColor="text1"/>
          <w:szCs w:val="22"/>
        </w:rPr>
        <w:t>jih Družba</w:t>
      </w:r>
      <w:r w:rsidRPr="005272FA">
        <w:rPr>
          <w:rFonts w:cs="Arial"/>
          <w:color w:val="000000" w:themeColor="text1"/>
          <w:szCs w:val="22"/>
        </w:rPr>
        <w:t xml:space="preserve"> </w:t>
      </w:r>
      <w:r w:rsidR="002C2CCE" w:rsidRPr="005272FA">
        <w:rPr>
          <w:rFonts w:cs="Arial"/>
          <w:color w:val="000000" w:themeColor="text1"/>
          <w:szCs w:val="22"/>
        </w:rPr>
        <w:t>izvaja</w:t>
      </w:r>
      <w:r w:rsidRPr="005272FA">
        <w:rPr>
          <w:rFonts w:cs="Arial"/>
          <w:color w:val="000000" w:themeColor="text1"/>
          <w:szCs w:val="22"/>
        </w:rPr>
        <w:t xml:space="preserve"> ali </w:t>
      </w:r>
      <w:r w:rsidR="002C2CCE" w:rsidRPr="005272FA">
        <w:rPr>
          <w:rFonts w:cs="Arial"/>
          <w:color w:val="000000" w:themeColor="text1"/>
          <w:szCs w:val="22"/>
        </w:rPr>
        <w:t>jih bo izvedla z namenom odprave Kršitve varnosti podatkov in omejitve njenih posledic;</w:t>
      </w:r>
      <w:r w:rsidRPr="005272FA">
        <w:rPr>
          <w:rFonts w:cs="Arial"/>
          <w:color w:val="000000" w:themeColor="text1"/>
          <w:szCs w:val="22"/>
        </w:rPr>
        <w:t xml:space="preserve"> </w:t>
      </w:r>
      <w:r w:rsidR="002C2CCE" w:rsidRPr="005272FA">
        <w:rPr>
          <w:rFonts w:cs="Arial"/>
          <w:color w:val="000000" w:themeColor="text1"/>
          <w:szCs w:val="22"/>
        </w:rPr>
        <w:t>in</w:t>
      </w:r>
      <w:r w:rsidR="005608AA" w:rsidRPr="005272FA">
        <w:rPr>
          <w:rFonts w:cs="Arial"/>
          <w:color w:val="000000" w:themeColor="text1"/>
          <w:szCs w:val="22"/>
        </w:rPr>
        <w:t xml:space="preserve"> (iv) </w:t>
      </w:r>
      <w:r w:rsidR="002C2CCE" w:rsidRPr="005272FA">
        <w:rPr>
          <w:rFonts w:cs="Arial"/>
          <w:color w:val="000000" w:themeColor="text1"/>
          <w:szCs w:val="22"/>
        </w:rPr>
        <w:t xml:space="preserve">opis ukrepov, ki jih Družba izvaja ali jih bo izvedla z namenom preprečevanja bodočih Kršitev varnosti podatkov. </w:t>
      </w:r>
    </w:p>
    <w:p w14:paraId="5E28E88C" w14:textId="77777777" w:rsidR="005608AA" w:rsidRPr="005272FA" w:rsidRDefault="005608AA" w:rsidP="006B3DBF">
      <w:pPr>
        <w:pStyle w:val="Odstavekseznama"/>
        <w:ind w:left="567"/>
        <w:jc w:val="both"/>
        <w:rPr>
          <w:rFonts w:cs="Arial"/>
          <w:color w:val="000000" w:themeColor="text1"/>
          <w:szCs w:val="22"/>
        </w:rPr>
      </w:pPr>
    </w:p>
    <w:p w14:paraId="626E1CC6" w14:textId="06E611D5" w:rsidR="006B3DBF" w:rsidRPr="005272FA" w:rsidRDefault="002C2CCE" w:rsidP="006B3DBF">
      <w:pPr>
        <w:pStyle w:val="Odstavekseznama"/>
        <w:ind w:left="567"/>
        <w:jc w:val="both"/>
        <w:rPr>
          <w:rFonts w:cs="Arial"/>
          <w:color w:val="000000" w:themeColor="text1"/>
          <w:szCs w:val="22"/>
        </w:rPr>
      </w:pPr>
      <w:r w:rsidRPr="005272FA">
        <w:rPr>
          <w:rFonts w:cs="Arial"/>
          <w:color w:val="000000" w:themeColor="text1"/>
          <w:szCs w:val="22"/>
        </w:rPr>
        <w:t>V primeru Kršitve varnosti podatkov bo Družba na ZAPAZ-</w:t>
      </w:r>
      <w:proofErr w:type="spellStart"/>
      <w:r w:rsidRPr="005272FA">
        <w:rPr>
          <w:rFonts w:cs="Arial"/>
          <w:color w:val="000000" w:themeColor="text1"/>
          <w:szCs w:val="22"/>
        </w:rPr>
        <w:t>ovo</w:t>
      </w:r>
      <w:proofErr w:type="spellEnd"/>
      <w:r w:rsidRPr="005272FA">
        <w:rPr>
          <w:rFonts w:cs="Arial"/>
          <w:color w:val="000000" w:themeColor="text1"/>
          <w:szCs w:val="22"/>
        </w:rPr>
        <w:t xml:space="preserve"> zahtevo: </w:t>
      </w:r>
      <w:r w:rsidR="006B3DBF" w:rsidRPr="005272FA">
        <w:rPr>
          <w:rFonts w:cs="Arial"/>
          <w:color w:val="000000" w:themeColor="text1"/>
          <w:szCs w:val="22"/>
        </w:rPr>
        <w:t xml:space="preserve">(i) </w:t>
      </w:r>
      <w:r w:rsidRPr="005272FA">
        <w:rPr>
          <w:rFonts w:cs="Arial"/>
          <w:color w:val="000000" w:themeColor="text1"/>
          <w:szCs w:val="22"/>
        </w:rPr>
        <w:t xml:space="preserve">sodelovala z ZAPAZ-om pri preiskavi Kršitve varnosti podatkov; </w:t>
      </w:r>
      <w:r w:rsidR="006B3DBF" w:rsidRPr="005272FA">
        <w:rPr>
          <w:rFonts w:cs="Arial"/>
          <w:color w:val="000000" w:themeColor="text1"/>
          <w:szCs w:val="22"/>
        </w:rPr>
        <w:t xml:space="preserve">(ii) </w:t>
      </w:r>
      <w:r w:rsidRPr="005272FA">
        <w:rPr>
          <w:rFonts w:cs="Arial"/>
          <w:color w:val="000000" w:themeColor="text1"/>
          <w:szCs w:val="22"/>
        </w:rPr>
        <w:t>izvedla vse razumne ukrepe z namenom odprave Kršitve varnosti podatkov in omejitve njenih posledic</w:t>
      </w:r>
      <w:r w:rsidR="006B3DBF" w:rsidRPr="005272FA">
        <w:rPr>
          <w:rFonts w:cs="Arial"/>
          <w:color w:val="000000" w:themeColor="text1"/>
          <w:szCs w:val="22"/>
        </w:rPr>
        <w:t xml:space="preserve">; (iii) </w:t>
      </w:r>
      <w:r w:rsidRPr="005272FA">
        <w:rPr>
          <w:rFonts w:cs="Arial"/>
          <w:color w:val="000000" w:themeColor="text1"/>
          <w:szCs w:val="22"/>
        </w:rPr>
        <w:t>izvedla vse razumne ukrepe z namenom preprečitve ponovnega nastanka Kršitve varnosti podatkov v prihodnosti; in</w:t>
      </w:r>
      <w:r w:rsidR="005E1516" w:rsidRPr="005272FA">
        <w:rPr>
          <w:rFonts w:cs="Arial"/>
          <w:color w:val="000000" w:themeColor="text1"/>
          <w:szCs w:val="22"/>
        </w:rPr>
        <w:t xml:space="preserve"> (iv)</w:t>
      </w:r>
      <w:r w:rsidRPr="005272FA">
        <w:rPr>
          <w:rFonts w:cs="Arial"/>
          <w:color w:val="000000" w:themeColor="text1"/>
          <w:szCs w:val="22"/>
        </w:rPr>
        <w:t xml:space="preserve"> nudila podporo ZAPAZ-u pri izvedbi ukrepov, predpisanih z </w:t>
      </w:r>
      <w:r w:rsidR="009225B3" w:rsidRPr="005272FA">
        <w:rPr>
          <w:rFonts w:cs="Arial"/>
          <w:color w:val="000000" w:themeColor="text1"/>
          <w:szCs w:val="22"/>
        </w:rPr>
        <w:t>zakonodajo</w:t>
      </w:r>
      <w:r w:rsidRPr="005272FA">
        <w:rPr>
          <w:rFonts w:cs="Arial"/>
          <w:color w:val="000000" w:themeColor="text1"/>
          <w:szCs w:val="22"/>
        </w:rPr>
        <w:t xml:space="preserve">, ki ureja to področje. </w:t>
      </w:r>
      <w:r w:rsidR="005E1516" w:rsidRPr="005272FA">
        <w:rPr>
          <w:rFonts w:cs="Arial"/>
          <w:color w:val="000000" w:themeColor="text1"/>
          <w:szCs w:val="22"/>
        </w:rPr>
        <w:t xml:space="preserve"> </w:t>
      </w:r>
    </w:p>
    <w:p w14:paraId="3552B092" w14:textId="77777777" w:rsidR="005B7276" w:rsidRPr="005272FA" w:rsidRDefault="005B7276" w:rsidP="006B3DBF">
      <w:pPr>
        <w:pStyle w:val="Odstavekseznama"/>
        <w:ind w:left="567"/>
        <w:jc w:val="both"/>
        <w:rPr>
          <w:rFonts w:cs="Arial"/>
          <w:color w:val="000000" w:themeColor="text1"/>
          <w:szCs w:val="22"/>
        </w:rPr>
      </w:pPr>
    </w:p>
    <w:p w14:paraId="404CA64F" w14:textId="6428CFB3" w:rsidR="005B7276" w:rsidRPr="005272FA" w:rsidRDefault="008C0204" w:rsidP="00AC1082">
      <w:pPr>
        <w:pStyle w:val="Odstavekseznama"/>
        <w:numPr>
          <w:ilvl w:val="0"/>
          <w:numId w:val="6"/>
        </w:numPr>
        <w:shd w:val="clear" w:color="auto" w:fill="FFFFFF" w:themeFill="background1"/>
        <w:jc w:val="both"/>
        <w:rPr>
          <w:rFonts w:cs="Arial"/>
          <w:color w:val="000000" w:themeColor="text1"/>
          <w:szCs w:val="22"/>
        </w:rPr>
      </w:pPr>
      <w:r w:rsidRPr="005272FA">
        <w:rPr>
          <w:rFonts w:cs="Arial"/>
          <w:b/>
          <w:color w:val="000000" w:themeColor="text1"/>
          <w:szCs w:val="22"/>
        </w:rPr>
        <w:t>Varovanje zaupnih podatkov</w:t>
      </w:r>
    </w:p>
    <w:p w14:paraId="5794F34C" w14:textId="77777777" w:rsidR="005B7276" w:rsidRPr="005272FA" w:rsidRDefault="005B7276" w:rsidP="006B3DBF">
      <w:pPr>
        <w:pStyle w:val="Odstavekseznama"/>
        <w:ind w:left="567"/>
        <w:jc w:val="both"/>
        <w:rPr>
          <w:rFonts w:cs="Arial"/>
          <w:color w:val="000000" w:themeColor="text1"/>
          <w:szCs w:val="22"/>
        </w:rPr>
      </w:pPr>
    </w:p>
    <w:p w14:paraId="08469935" w14:textId="7C7488DE" w:rsidR="00ED174D" w:rsidRPr="005272FA" w:rsidRDefault="00686FF4" w:rsidP="005B7276">
      <w:pPr>
        <w:pStyle w:val="Odstavekseznama"/>
        <w:ind w:left="567"/>
        <w:jc w:val="both"/>
        <w:rPr>
          <w:rFonts w:cs="Arial"/>
          <w:color w:val="000000" w:themeColor="text1"/>
          <w:szCs w:val="22"/>
        </w:rPr>
      </w:pPr>
      <w:r w:rsidRPr="005272FA">
        <w:rPr>
          <w:rFonts w:cs="Arial"/>
          <w:color w:val="000000" w:themeColor="text1"/>
          <w:szCs w:val="22"/>
        </w:rPr>
        <w:t xml:space="preserve">Za namen izvajanja te Pogodbe lahko Pogodbeni stranki druga drugi razkrijeta Zaupne podatke. </w:t>
      </w:r>
      <w:r w:rsidR="00E866CC" w:rsidRPr="005272FA">
        <w:rPr>
          <w:rFonts w:cs="Arial"/>
          <w:color w:val="000000" w:themeColor="text1"/>
          <w:szCs w:val="22"/>
        </w:rPr>
        <w:t>Pogodbena stranka, ki bo prejela Zaupne podatke druge Pogodbene stranke:</w:t>
      </w:r>
    </w:p>
    <w:p w14:paraId="17703DA1" w14:textId="77777777" w:rsidR="00ED174D" w:rsidRPr="005272FA" w:rsidRDefault="00ED174D" w:rsidP="005B7276">
      <w:pPr>
        <w:pStyle w:val="Odstavekseznama"/>
        <w:ind w:left="567"/>
        <w:jc w:val="both"/>
        <w:rPr>
          <w:rFonts w:cs="Arial"/>
          <w:color w:val="000000" w:themeColor="text1"/>
          <w:szCs w:val="22"/>
        </w:rPr>
      </w:pPr>
    </w:p>
    <w:p w14:paraId="47F905E1" w14:textId="33DC414E" w:rsidR="00ED174D" w:rsidRPr="005272FA" w:rsidRDefault="00E866CC" w:rsidP="00ED174D">
      <w:pPr>
        <w:pStyle w:val="Odstavekseznama"/>
        <w:numPr>
          <w:ilvl w:val="0"/>
          <w:numId w:val="9"/>
        </w:numPr>
        <w:jc w:val="both"/>
        <w:rPr>
          <w:rFonts w:cs="Arial"/>
          <w:color w:val="000000" w:themeColor="text1"/>
          <w:szCs w:val="22"/>
        </w:rPr>
      </w:pPr>
      <w:r w:rsidRPr="005272FA">
        <w:rPr>
          <w:rFonts w:cs="Arial"/>
          <w:color w:val="000000" w:themeColor="text1"/>
          <w:szCs w:val="22"/>
        </w:rPr>
        <w:t>bo Zaupne podatke druge Pogodbene stranke uporabila samo za namen izvajanja te Pogodbe ali za drug namen skladno z Direktivo ali Delegirano uredbo;</w:t>
      </w:r>
    </w:p>
    <w:p w14:paraId="37637203" w14:textId="23C2192A" w:rsidR="00ED174D" w:rsidRPr="005272FA" w:rsidRDefault="00E866CC" w:rsidP="00ED174D">
      <w:pPr>
        <w:pStyle w:val="Odstavekseznama"/>
        <w:numPr>
          <w:ilvl w:val="0"/>
          <w:numId w:val="9"/>
        </w:numPr>
        <w:jc w:val="both"/>
        <w:rPr>
          <w:rFonts w:cs="Arial"/>
          <w:color w:val="000000" w:themeColor="text1"/>
          <w:szCs w:val="22"/>
        </w:rPr>
      </w:pPr>
      <w:r w:rsidRPr="005272FA">
        <w:rPr>
          <w:rFonts w:cs="Arial"/>
          <w:color w:val="000000" w:themeColor="text1"/>
          <w:szCs w:val="22"/>
        </w:rPr>
        <w:t>bo ohranila tajnost in zaupnost Zaupnih podatkov druge Pogodbene stranke in Zaupnih podatkov ne bo razkrila nobeni tretji osebi, razen v primerih, ko je razkritje Zaupnih podatkov izrecno dovoljeno s to Pogodbo, Direktivo ali Delegirano uredbo;</w:t>
      </w:r>
    </w:p>
    <w:p w14:paraId="7D19BECB" w14:textId="4670F487" w:rsidR="00ED174D" w:rsidRPr="005272FA" w:rsidRDefault="00E866CC" w:rsidP="007F738B">
      <w:pPr>
        <w:pStyle w:val="Odstavekseznama"/>
        <w:numPr>
          <w:ilvl w:val="0"/>
          <w:numId w:val="9"/>
        </w:numPr>
        <w:jc w:val="both"/>
        <w:rPr>
          <w:rFonts w:cs="Arial"/>
          <w:color w:val="000000" w:themeColor="text1"/>
          <w:szCs w:val="22"/>
        </w:rPr>
      </w:pPr>
      <w:r w:rsidRPr="005272FA">
        <w:rPr>
          <w:rFonts w:cs="Arial"/>
          <w:color w:val="000000" w:themeColor="text1"/>
          <w:szCs w:val="22"/>
        </w:rPr>
        <w:t>bo za Zaupne podatke skrbela in jih varovala z enako stopnjo skrbnosti kot  jo uporablja za varovanje svojih istovrstnih zaupnih in lastniških podatkov, vendar v</w:t>
      </w:r>
      <w:r w:rsidR="004D5653" w:rsidRPr="005272FA">
        <w:rPr>
          <w:rFonts w:cs="Arial"/>
          <w:color w:val="000000" w:themeColor="text1"/>
          <w:szCs w:val="22"/>
        </w:rPr>
        <w:t xml:space="preserve"> vsakem primeru najmanj z</w:t>
      </w:r>
      <w:r w:rsidRPr="005272FA">
        <w:rPr>
          <w:rFonts w:cs="Arial"/>
          <w:color w:val="000000" w:themeColor="text1"/>
          <w:szCs w:val="22"/>
        </w:rPr>
        <w:t xml:space="preserve"> razumno stopnjo skrbnosti; </w:t>
      </w:r>
      <w:r w:rsidR="004D5653" w:rsidRPr="005272FA">
        <w:rPr>
          <w:rFonts w:cs="Arial"/>
          <w:color w:val="000000" w:themeColor="text1"/>
          <w:szCs w:val="22"/>
        </w:rPr>
        <w:t>in</w:t>
      </w:r>
    </w:p>
    <w:p w14:paraId="5FB96C8D" w14:textId="5712F40C" w:rsidR="006534BF" w:rsidRPr="005272FA" w:rsidRDefault="004D5653" w:rsidP="006534BF">
      <w:pPr>
        <w:pStyle w:val="Odstavekseznama"/>
        <w:numPr>
          <w:ilvl w:val="0"/>
          <w:numId w:val="9"/>
        </w:numPr>
        <w:jc w:val="both"/>
        <w:rPr>
          <w:rFonts w:cs="Arial"/>
          <w:color w:val="000000" w:themeColor="text1"/>
          <w:szCs w:val="22"/>
        </w:rPr>
      </w:pPr>
      <w:r w:rsidRPr="005272FA">
        <w:rPr>
          <w:rFonts w:cs="Arial"/>
          <w:color w:val="000000" w:themeColor="text1"/>
          <w:szCs w:val="22"/>
        </w:rPr>
        <w:lastRenderedPageBreak/>
        <w:t xml:space="preserve">bo </w:t>
      </w:r>
      <w:r w:rsidR="00E866CC" w:rsidRPr="005272FA">
        <w:rPr>
          <w:rFonts w:cs="Arial"/>
          <w:color w:val="000000" w:themeColor="text1"/>
          <w:szCs w:val="22"/>
        </w:rPr>
        <w:t xml:space="preserve">izvedla vse potrebne preventivne ukrepe z namenom preprečitve nepooblaščene uporabe ali razkritja </w:t>
      </w:r>
      <w:r w:rsidR="0055687F" w:rsidRPr="005272FA">
        <w:rPr>
          <w:rFonts w:cs="Arial"/>
          <w:color w:val="000000" w:themeColor="text1"/>
          <w:szCs w:val="22"/>
        </w:rPr>
        <w:t>Zaupnih podatkov druge Pogodbene stranke, in bo</w:t>
      </w:r>
      <w:r w:rsidRPr="005272FA">
        <w:rPr>
          <w:rFonts w:cs="Arial"/>
          <w:color w:val="000000" w:themeColor="text1"/>
          <w:szCs w:val="22"/>
        </w:rPr>
        <w:t xml:space="preserve"> v primeru seznanitve s takš</w:t>
      </w:r>
      <w:r w:rsidR="0055687F" w:rsidRPr="005272FA">
        <w:rPr>
          <w:rFonts w:cs="Arial"/>
          <w:color w:val="000000" w:themeColor="text1"/>
          <w:szCs w:val="22"/>
        </w:rPr>
        <w:t xml:space="preserve">no nepooblaščeno uporabo ali razkritjem Zaupnih podatkov nemudoma obvestila drugo Pogodbeno stranko ter izvedla vse potrebne ukrepe, da bi </w:t>
      </w:r>
      <w:r w:rsidRPr="005272FA">
        <w:rPr>
          <w:rFonts w:cs="Arial"/>
          <w:color w:val="000000" w:themeColor="text1"/>
          <w:szCs w:val="22"/>
        </w:rPr>
        <w:t>zmanjšala njune posledice</w:t>
      </w:r>
      <w:r w:rsidR="006534BF" w:rsidRPr="005272FA">
        <w:rPr>
          <w:rFonts w:cs="Arial"/>
          <w:color w:val="000000" w:themeColor="text1"/>
          <w:szCs w:val="22"/>
        </w:rPr>
        <w:t>.</w:t>
      </w:r>
    </w:p>
    <w:p w14:paraId="6C1D154E" w14:textId="77777777" w:rsidR="00423F45" w:rsidRPr="005272FA" w:rsidRDefault="00423F45" w:rsidP="00BB5497">
      <w:pPr>
        <w:pStyle w:val="Odstavekseznama"/>
        <w:ind w:left="567"/>
        <w:jc w:val="both"/>
        <w:rPr>
          <w:rFonts w:cs="Arial"/>
          <w:color w:val="000000" w:themeColor="text1"/>
          <w:szCs w:val="22"/>
          <w:lang w:eastAsia="en-US"/>
        </w:rPr>
      </w:pPr>
    </w:p>
    <w:p w14:paraId="0D2954EB" w14:textId="78EE913E" w:rsidR="004D5653" w:rsidRPr="005272FA" w:rsidRDefault="004D5653" w:rsidP="00BB5497">
      <w:pPr>
        <w:pStyle w:val="Odstavekseznama"/>
        <w:ind w:left="567"/>
        <w:jc w:val="both"/>
        <w:rPr>
          <w:rFonts w:cs="Arial"/>
          <w:color w:val="000000" w:themeColor="text1"/>
          <w:szCs w:val="22"/>
          <w:lang w:eastAsia="en-US"/>
        </w:rPr>
      </w:pPr>
      <w:r w:rsidRPr="005272FA">
        <w:rPr>
          <w:rFonts w:cs="Arial"/>
          <w:color w:val="000000" w:themeColor="text1"/>
          <w:szCs w:val="22"/>
          <w:lang w:eastAsia="en-US"/>
        </w:rPr>
        <w:t>Pogodbena stranka lahko razkrije Zaupne podatke druge Pogodbene stranke svojim Povezanim družbam</w:t>
      </w:r>
      <w:r w:rsidR="00F205B9" w:rsidRPr="005272FA">
        <w:rPr>
          <w:rFonts w:cs="Arial"/>
          <w:color w:val="000000" w:themeColor="text1"/>
          <w:szCs w:val="22"/>
          <w:lang w:eastAsia="en-US"/>
        </w:rPr>
        <w:t xml:space="preserve"> </w:t>
      </w:r>
      <w:r w:rsidRPr="005272FA">
        <w:rPr>
          <w:rFonts w:cs="Arial"/>
          <w:color w:val="000000" w:themeColor="text1"/>
          <w:szCs w:val="22"/>
          <w:lang w:eastAsia="en-US"/>
        </w:rPr>
        <w:t xml:space="preserve">in podizvajalcem v obsegu, ki je nujno potreben za izvajanje te Pogodbe ter pod pogojem, da so zavezani z najmanj enako </w:t>
      </w:r>
      <w:r w:rsidR="00423F45" w:rsidRPr="005272FA">
        <w:rPr>
          <w:rFonts w:cs="Arial"/>
          <w:color w:val="000000" w:themeColor="text1"/>
          <w:szCs w:val="22"/>
          <w:lang w:eastAsia="en-US"/>
        </w:rPr>
        <w:t>strogo</w:t>
      </w:r>
      <w:r w:rsidRPr="005272FA">
        <w:rPr>
          <w:rFonts w:cs="Arial"/>
          <w:color w:val="000000" w:themeColor="text1"/>
          <w:szCs w:val="22"/>
          <w:lang w:eastAsia="en-US"/>
        </w:rPr>
        <w:t xml:space="preserve"> dolžnost</w:t>
      </w:r>
      <w:r w:rsidR="00423F45" w:rsidRPr="005272FA">
        <w:rPr>
          <w:rFonts w:cs="Arial"/>
          <w:color w:val="000000" w:themeColor="text1"/>
          <w:szCs w:val="22"/>
          <w:lang w:eastAsia="en-US"/>
        </w:rPr>
        <w:t>jo</w:t>
      </w:r>
      <w:r w:rsidRPr="005272FA">
        <w:rPr>
          <w:rFonts w:cs="Arial"/>
          <w:color w:val="000000" w:themeColor="text1"/>
          <w:szCs w:val="22"/>
          <w:lang w:eastAsia="en-US"/>
        </w:rPr>
        <w:t xml:space="preserve"> varovanja kot je določena v tem </w:t>
      </w:r>
      <w:r w:rsidR="00423F45" w:rsidRPr="005272FA">
        <w:rPr>
          <w:rFonts w:cs="Arial"/>
          <w:color w:val="000000" w:themeColor="text1"/>
          <w:szCs w:val="22"/>
          <w:lang w:eastAsia="en-US"/>
        </w:rPr>
        <w:t xml:space="preserve">11. </w:t>
      </w:r>
      <w:r w:rsidRPr="005272FA">
        <w:rPr>
          <w:rFonts w:cs="Arial"/>
          <w:color w:val="000000" w:themeColor="text1"/>
          <w:szCs w:val="22"/>
          <w:lang w:eastAsia="en-US"/>
        </w:rPr>
        <w:t>Poglavju.</w:t>
      </w:r>
    </w:p>
    <w:p w14:paraId="65EB28A3" w14:textId="77777777" w:rsidR="002F09E1" w:rsidRPr="005272FA" w:rsidRDefault="002F09E1" w:rsidP="00BB5497">
      <w:pPr>
        <w:pStyle w:val="Odstavekseznama"/>
        <w:ind w:left="567"/>
        <w:jc w:val="both"/>
        <w:rPr>
          <w:rFonts w:cs="Arial"/>
          <w:color w:val="000000" w:themeColor="text1"/>
          <w:szCs w:val="22"/>
          <w:lang w:eastAsia="en-US"/>
        </w:rPr>
      </w:pPr>
    </w:p>
    <w:p w14:paraId="0982D8B9" w14:textId="4346BCF2" w:rsidR="00BB5497" w:rsidRPr="005272FA" w:rsidRDefault="00423F45" w:rsidP="00BB5497">
      <w:pPr>
        <w:pStyle w:val="Odstavekseznama"/>
        <w:ind w:left="567"/>
        <w:jc w:val="both"/>
        <w:rPr>
          <w:rFonts w:cs="Arial"/>
          <w:color w:val="000000" w:themeColor="text1"/>
          <w:szCs w:val="22"/>
        </w:rPr>
      </w:pPr>
      <w:r w:rsidRPr="005272FA">
        <w:rPr>
          <w:rFonts w:cs="Arial"/>
          <w:color w:val="000000" w:themeColor="text1"/>
          <w:szCs w:val="22"/>
        </w:rPr>
        <w:t>Dolžnost varovanja Zaupnih podatkov, ki je urejena v tem 11. Poglavju, ne velja za gradivo in podatke, ki</w:t>
      </w:r>
      <w:r w:rsidR="00BB5497" w:rsidRPr="005272FA">
        <w:rPr>
          <w:rFonts w:cs="Arial"/>
          <w:color w:val="000000" w:themeColor="text1"/>
          <w:szCs w:val="22"/>
        </w:rPr>
        <w:t xml:space="preserve">: </w:t>
      </w:r>
    </w:p>
    <w:p w14:paraId="7BC0ED12" w14:textId="77777777" w:rsidR="004A58AF" w:rsidRPr="005272FA" w:rsidRDefault="004A58AF" w:rsidP="00BB5497">
      <w:pPr>
        <w:pStyle w:val="Odstavekseznama"/>
        <w:ind w:left="567"/>
        <w:jc w:val="both"/>
        <w:rPr>
          <w:rFonts w:cs="Arial"/>
          <w:color w:val="000000" w:themeColor="text1"/>
          <w:szCs w:val="22"/>
        </w:rPr>
      </w:pPr>
    </w:p>
    <w:p w14:paraId="3353D0C3" w14:textId="60E3D8CC" w:rsidR="00BB5497" w:rsidRPr="005272FA" w:rsidRDefault="00423F45" w:rsidP="005040AD">
      <w:pPr>
        <w:pStyle w:val="Odstavekseznama"/>
        <w:numPr>
          <w:ilvl w:val="0"/>
          <w:numId w:val="10"/>
        </w:numPr>
        <w:jc w:val="both"/>
        <w:rPr>
          <w:rFonts w:cs="Arial"/>
          <w:color w:val="000000" w:themeColor="text1"/>
          <w:szCs w:val="22"/>
        </w:rPr>
      </w:pPr>
      <w:r w:rsidRPr="005272FA">
        <w:rPr>
          <w:rFonts w:cs="Arial"/>
          <w:color w:val="000000" w:themeColor="text1"/>
          <w:szCs w:val="22"/>
        </w:rPr>
        <w:t>so splošno dostopni ali so drugače postali javni, ne da bi Pogodbena stranka, ki jih je prejela, prekršila svoje  obveznosti iz te Pogodbe; ali</w:t>
      </w:r>
      <w:r w:rsidR="00BB5497" w:rsidRPr="005272FA">
        <w:rPr>
          <w:rFonts w:cs="Arial"/>
          <w:color w:val="000000" w:themeColor="text1"/>
          <w:szCs w:val="22"/>
        </w:rPr>
        <w:t xml:space="preserve"> </w:t>
      </w:r>
    </w:p>
    <w:p w14:paraId="317CA12E" w14:textId="00475144" w:rsidR="00BB5497" w:rsidRPr="005272FA" w:rsidRDefault="00423F45" w:rsidP="005040AD">
      <w:pPr>
        <w:pStyle w:val="Odstavekseznama"/>
        <w:numPr>
          <w:ilvl w:val="0"/>
          <w:numId w:val="10"/>
        </w:numPr>
        <w:jc w:val="both"/>
        <w:rPr>
          <w:rFonts w:cs="Arial"/>
          <w:color w:val="000000" w:themeColor="text1"/>
          <w:szCs w:val="22"/>
        </w:rPr>
      </w:pPr>
      <w:r w:rsidRPr="005272FA">
        <w:rPr>
          <w:rFonts w:cs="Arial"/>
          <w:color w:val="000000" w:themeColor="text1"/>
          <w:szCs w:val="22"/>
        </w:rPr>
        <w:t>jih je Pogodbena stranka prejela od tretje osebe, ki pri tem ni prekršila do</w:t>
      </w:r>
      <w:r w:rsidR="009225B3" w:rsidRPr="005272FA">
        <w:rPr>
          <w:rFonts w:cs="Arial"/>
          <w:color w:val="000000" w:themeColor="text1"/>
          <w:szCs w:val="22"/>
        </w:rPr>
        <w:t xml:space="preserve">lžnosti varovanja </w:t>
      </w:r>
      <w:r w:rsidR="00483BDF" w:rsidRPr="005272FA">
        <w:rPr>
          <w:rFonts w:cs="Arial"/>
          <w:color w:val="000000" w:themeColor="text1"/>
          <w:szCs w:val="22"/>
        </w:rPr>
        <w:t>zaupnosti</w:t>
      </w:r>
      <w:r w:rsidR="009225B3" w:rsidRPr="005272FA">
        <w:rPr>
          <w:rFonts w:cs="Arial"/>
          <w:color w:val="000000" w:themeColor="text1"/>
          <w:szCs w:val="22"/>
        </w:rPr>
        <w:t>; ali</w:t>
      </w:r>
    </w:p>
    <w:p w14:paraId="15404179" w14:textId="149B54A3" w:rsidR="00BB5497" w:rsidRPr="005272FA" w:rsidRDefault="00423F45" w:rsidP="005040AD">
      <w:pPr>
        <w:pStyle w:val="Odstavekseznama"/>
        <w:numPr>
          <w:ilvl w:val="0"/>
          <w:numId w:val="10"/>
        </w:numPr>
        <w:jc w:val="both"/>
        <w:rPr>
          <w:rFonts w:cs="Arial"/>
          <w:color w:val="000000" w:themeColor="text1"/>
          <w:szCs w:val="22"/>
        </w:rPr>
      </w:pPr>
      <w:r w:rsidRPr="005272FA">
        <w:rPr>
          <w:rFonts w:cs="Arial"/>
          <w:color w:val="000000" w:themeColor="text1"/>
          <w:szCs w:val="22"/>
        </w:rPr>
        <w:t xml:space="preserve">jih je imela Pogodbena stranka </w:t>
      </w:r>
      <w:r w:rsidR="009225B3" w:rsidRPr="005272FA">
        <w:rPr>
          <w:rFonts w:cs="Arial"/>
          <w:color w:val="000000" w:themeColor="text1"/>
          <w:szCs w:val="22"/>
        </w:rPr>
        <w:t xml:space="preserve">že </w:t>
      </w:r>
      <w:r w:rsidRPr="005272FA">
        <w:rPr>
          <w:rFonts w:cs="Arial"/>
          <w:color w:val="000000" w:themeColor="text1"/>
          <w:szCs w:val="22"/>
        </w:rPr>
        <w:t xml:space="preserve">v posesti </w:t>
      </w:r>
      <w:r w:rsidR="009225B3" w:rsidRPr="005272FA">
        <w:rPr>
          <w:rFonts w:cs="Arial"/>
          <w:color w:val="000000" w:themeColor="text1"/>
          <w:szCs w:val="22"/>
        </w:rPr>
        <w:t>še preden jih je prejela od druge Pogodbene stranke, pri tem pa ni</w:t>
      </w:r>
      <w:r w:rsidRPr="005272FA">
        <w:rPr>
          <w:rFonts w:cs="Arial"/>
          <w:color w:val="000000" w:themeColor="text1"/>
          <w:szCs w:val="22"/>
        </w:rPr>
        <w:t xml:space="preserve"> bila zavezana z dolžnostjo varovanja zaupnost</w:t>
      </w:r>
      <w:r w:rsidR="009225B3" w:rsidRPr="005272FA">
        <w:rPr>
          <w:rFonts w:cs="Arial"/>
          <w:color w:val="000000" w:themeColor="text1"/>
          <w:szCs w:val="22"/>
        </w:rPr>
        <w:t>i</w:t>
      </w:r>
      <w:r w:rsidRPr="005272FA">
        <w:rPr>
          <w:rFonts w:cs="Arial"/>
          <w:color w:val="000000" w:themeColor="text1"/>
          <w:szCs w:val="22"/>
        </w:rPr>
        <w:t xml:space="preserve">; ali </w:t>
      </w:r>
    </w:p>
    <w:p w14:paraId="5D1C77AD" w14:textId="2397E0E4" w:rsidR="005B7276" w:rsidRPr="005272FA" w:rsidRDefault="009225B3" w:rsidP="005040AD">
      <w:pPr>
        <w:pStyle w:val="Odstavekseznama"/>
        <w:numPr>
          <w:ilvl w:val="0"/>
          <w:numId w:val="10"/>
        </w:numPr>
        <w:jc w:val="both"/>
        <w:rPr>
          <w:rFonts w:cs="Arial"/>
          <w:color w:val="000000" w:themeColor="text1"/>
          <w:szCs w:val="22"/>
        </w:rPr>
      </w:pPr>
      <w:r w:rsidRPr="005272FA">
        <w:rPr>
          <w:rFonts w:cs="Arial"/>
          <w:color w:val="000000" w:themeColor="text1"/>
          <w:szCs w:val="22"/>
        </w:rPr>
        <w:t>jih</w:t>
      </w:r>
      <w:r w:rsidR="00423F45" w:rsidRPr="005272FA">
        <w:rPr>
          <w:rFonts w:cs="Arial"/>
          <w:color w:val="000000" w:themeColor="text1"/>
          <w:szCs w:val="22"/>
        </w:rPr>
        <w:t xml:space="preserve"> je </w:t>
      </w:r>
      <w:r w:rsidRPr="005272FA">
        <w:rPr>
          <w:rFonts w:cs="Arial"/>
          <w:color w:val="000000" w:themeColor="text1"/>
          <w:szCs w:val="22"/>
        </w:rPr>
        <w:t xml:space="preserve">Pogodbena stranka samostojno razvila, </w:t>
      </w:r>
      <w:r w:rsidR="00423F45" w:rsidRPr="005272FA">
        <w:rPr>
          <w:rFonts w:cs="Arial"/>
          <w:color w:val="000000" w:themeColor="text1"/>
          <w:szCs w:val="22"/>
        </w:rPr>
        <w:t xml:space="preserve">pri tem </w:t>
      </w:r>
      <w:r w:rsidRPr="005272FA">
        <w:rPr>
          <w:rFonts w:cs="Arial"/>
          <w:color w:val="000000" w:themeColor="text1"/>
          <w:szCs w:val="22"/>
        </w:rPr>
        <w:t>pa ni uporabila informacij ali gradiv</w:t>
      </w:r>
      <w:r w:rsidR="00423F45" w:rsidRPr="005272FA">
        <w:rPr>
          <w:rFonts w:cs="Arial"/>
          <w:color w:val="000000" w:themeColor="text1"/>
          <w:szCs w:val="22"/>
        </w:rPr>
        <w:t>, ki ju je prejela od druge</w:t>
      </w:r>
      <w:r w:rsidRPr="005272FA">
        <w:rPr>
          <w:rFonts w:cs="Arial"/>
          <w:color w:val="000000" w:themeColor="text1"/>
          <w:szCs w:val="22"/>
        </w:rPr>
        <w:t xml:space="preserve"> Pogodbene stranke.</w:t>
      </w:r>
    </w:p>
    <w:p w14:paraId="282814F2" w14:textId="77777777" w:rsidR="00FD6862" w:rsidRPr="005272FA" w:rsidRDefault="00FD6862" w:rsidP="005B7276">
      <w:pPr>
        <w:pStyle w:val="Odstavekseznama"/>
        <w:ind w:left="567"/>
        <w:jc w:val="both"/>
        <w:rPr>
          <w:rFonts w:cs="Arial"/>
          <w:color w:val="000000" w:themeColor="text1"/>
          <w:szCs w:val="22"/>
        </w:rPr>
      </w:pPr>
    </w:p>
    <w:p w14:paraId="734E01B7" w14:textId="285848BF" w:rsidR="009225B3" w:rsidRPr="005272FA" w:rsidRDefault="009225B3" w:rsidP="005B7276">
      <w:pPr>
        <w:pStyle w:val="Odstavekseznama"/>
        <w:ind w:left="567"/>
        <w:jc w:val="both"/>
        <w:rPr>
          <w:rFonts w:cs="Arial"/>
          <w:color w:val="000000" w:themeColor="text1"/>
          <w:szCs w:val="22"/>
        </w:rPr>
      </w:pPr>
      <w:r w:rsidRPr="005272FA">
        <w:rPr>
          <w:rFonts w:cs="Arial"/>
          <w:color w:val="000000" w:themeColor="text1"/>
          <w:szCs w:val="22"/>
        </w:rPr>
        <w:t>Ob pr</w:t>
      </w:r>
      <w:r w:rsidR="00483BDF" w:rsidRPr="005272FA">
        <w:rPr>
          <w:rFonts w:cs="Arial"/>
          <w:color w:val="000000" w:themeColor="text1"/>
          <w:szCs w:val="22"/>
        </w:rPr>
        <w:t>enehanju veljavnosti te Pogodbe</w:t>
      </w:r>
      <w:r w:rsidRPr="005272FA">
        <w:rPr>
          <w:rFonts w:cs="Arial"/>
          <w:color w:val="000000" w:themeColor="text1"/>
          <w:szCs w:val="22"/>
        </w:rPr>
        <w:t xml:space="preserve"> bo Pogodbena stranka, ki je prejela Zaupne podatke, drugi Pogodbeni stranki te Zaupne podatke vrnila ali pa jih, na zahtevo druge Pogodbene stranke, uničila in uničenje teh podatkov tudi ustrezno izkazala. Ne glede na navedeno, pa ima Pogodbena stranka, ki je prejela Zaupne podatke, pravico obdržati gradivo, za katerega je tako določeno z veljavno zakonodajo. </w:t>
      </w:r>
    </w:p>
    <w:p w14:paraId="4D7D1DF6" w14:textId="77777777" w:rsidR="002A581B" w:rsidRPr="005272FA" w:rsidRDefault="002A581B" w:rsidP="005B7276">
      <w:pPr>
        <w:pStyle w:val="Odstavekseznama"/>
        <w:ind w:left="567"/>
        <w:jc w:val="both"/>
        <w:rPr>
          <w:rFonts w:cs="Arial"/>
          <w:color w:val="000000" w:themeColor="text1"/>
          <w:szCs w:val="22"/>
        </w:rPr>
      </w:pPr>
    </w:p>
    <w:p w14:paraId="5B868AB7" w14:textId="5DEB83DA" w:rsidR="009225B3" w:rsidRPr="005272FA" w:rsidRDefault="009225B3" w:rsidP="005B7276">
      <w:pPr>
        <w:pStyle w:val="Odstavekseznama"/>
        <w:ind w:left="567"/>
        <w:jc w:val="both"/>
        <w:rPr>
          <w:rFonts w:cs="Arial"/>
          <w:color w:val="000000" w:themeColor="text1"/>
          <w:szCs w:val="22"/>
        </w:rPr>
      </w:pPr>
      <w:r w:rsidRPr="005272FA">
        <w:rPr>
          <w:rFonts w:cs="Arial"/>
          <w:color w:val="000000" w:themeColor="text1"/>
          <w:szCs w:val="22"/>
        </w:rPr>
        <w:t>Obveznosti, dogovorjene v 11. Poglavju te Pogodbe</w:t>
      </w:r>
      <w:r w:rsidR="00483BDF" w:rsidRPr="005272FA">
        <w:rPr>
          <w:rFonts w:cs="Arial"/>
          <w:color w:val="000000" w:themeColor="text1"/>
          <w:szCs w:val="22"/>
        </w:rPr>
        <w:t>,</w:t>
      </w:r>
      <w:r w:rsidRPr="005272FA">
        <w:rPr>
          <w:rFonts w:cs="Arial"/>
          <w:color w:val="000000" w:themeColor="text1"/>
          <w:szCs w:val="22"/>
        </w:rPr>
        <w:t xml:space="preserve"> bodo ostale v veljavi tudi po prenehanju veljavnosti te Pogodbe. </w:t>
      </w:r>
    </w:p>
    <w:p w14:paraId="3723B538" w14:textId="77777777" w:rsidR="00203C32" w:rsidRPr="00023848" w:rsidRDefault="00203C32" w:rsidP="005B7276">
      <w:pPr>
        <w:pStyle w:val="Odstavekseznama"/>
        <w:ind w:left="567"/>
        <w:jc w:val="both"/>
        <w:rPr>
          <w:rFonts w:cs="Arial"/>
          <w:color w:val="000000" w:themeColor="text1"/>
          <w:szCs w:val="22"/>
        </w:rPr>
      </w:pPr>
    </w:p>
    <w:p w14:paraId="6FEBEFE5" w14:textId="15B76E63" w:rsidR="00203C32" w:rsidRPr="005272FA" w:rsidRDefault="008C0204" w:rsidP="00203C32">
      <w:pPr>
        <w:pStyle w:val="Odstavekseznama"/>
        <w:numPr>
          <w:ilvl w:val="0"/>
          <w:numId w:val="6"/>
        </w:numPr>
        <w:shd w:val="clear" w:color="auto" w:fill="FFFFFF" w:themeFill="background1"/>
        <w:jc w:val="both"/>
        <w:rPr>
          <w:rFonts w:cs="Arial"/>
          <w:color w:val="000000" w:themeColor="text1"/>
          <w:szCs w:val="22"/>
        </w:rPr>
      </w:pPr>
      <w:r w:rsidRPr="005272FA">
        <w:rPr>
          <w:rFonts w:cs="Arial"/>
          <w:b/>
          <w:color w:val="000000" w:themeColor="text1"/>
          <w:szCs w:val="22"/>
        </w:rPr>
        <w:t>Višja sila</w:t>
      </w:r>
    </w:p>
    <w:p w14:paraId="495F1A21" w14:textId="77777777" w:rsidR="00203C32" w:rsidRPr="005272FA" w:rsidRDefault="00203C32" w:rsidP="005B7276">
      <w:pPr>
        <w:pStyle w:val="Odstavekseznama"/>
        <w:ind w:left="567"/>
        <w:jc w:val="both"/>
        <w:rPr>
          <w:rFonts w:cs="Arial"/>
          <w:color w:val="000000" w:themeColor="text1"/>
          <w:szCs w:val="22"/>
        </w:rPr>
      </w:pPr>
    </w:p>
    <w:p w14:paraId="607A3A3B" w14:textId="2EBE770A" w:rsidR="00203C32" w:rsidRPr="005272FA" w:rsidRDefault="000D7ACE" w:rsidP="00203C32">
      <w:pPr>
        <w:pStyle w:val="Odstavekseznama"/>
        <w:ind w:left="567"/>
        <w:jc w:val="both"/>
        <w:rPr>
          <w:rFonts w:cs="Arial"/>
          <w:color w:val="000000" w:themeColor="text1"/>
          <w:szCs w:val="22"/>
        </w:rPr>
      </w:pPr>
      <w:r w:rsidRPr="005272FA">
        <w:rPr>
          <w:rFonts w:cs="Arial"/>
          <w:color w:val="000000" w:themeColor="text1"/>
          <w:szCs w:val="22"/>
        </w:rPr>
        <w:t>Pogodben</w:t>
      </w:r>
      <w:r w:rsidR="00303DAC" w:rsidRPr="005272FA">
        <w:rPr>
          <w:rFonts w:cs="Arial"/>
          <w:color w:val="000000" w:themeColor="text1"/>
          <w:szCs w:val="22"/>
        </w:rPr>
        <w:t>i</w:t>
      </w:r>
      <w:r w:rsidRPr="005272FA">
        <w:rPr>
          <w:rFonts w:cs="Arial"/>
          <w:color w:val="000000" w:themeColor="text1"/>
          <w:szCs w:val="22"/>
        </w:rPr>
        <w:t xml:space="preserve"> strank</w:t>
      </w:r>
      <w:r w:rsidR="00303DAC" w:rsidRPr="005272FA">
        <w:rPr>
          <w:rFonts w:cs="Arial"/>
          <w:color w:val="000000" w:themeColor="text1"/>
          <w:szCs w:val="22"/>
        </w:rPr>
        <w:t>i</w:t>
      </w:r>
      <w:r w:rsidRPr="005272FA">
        <w:rPr>
          <w:rFonts w:cs="Arial"/>
          <w:color w:val="000000" w:themeColor="text1"/>
          <w:szCs w:val="22"/>
        </w:rPr>
        <w:t xml:space="preserve"> ni</w:t>
      </w:r>
      <w:r w:rsidR="00303DAC" w:rsidRPr="005272FA">
        <w:rPr>
          <w:rFonts w:cs="Arial"/>
          <w:color w:val="000000" w:themeColor="text1"/>
          <w:szCs w:val="22"/>
        </w:rPr>
        <w:t>sta</w:t>
      </w:r>
      <w:r w:rsidRPr="005272FA">
        <w:rPr>
          <w:rFonts w:cs="Arial"/>
          <w:color w:val="000000" w:themeColor="text1"/>
          <w:szCs w:val="22"/>
        </w:rPr>
        <w:t xml:space="preserve"> odgovorna za zamudo ali škodo, ki nastane v posledici dogodka, ki je izven</w:t>
      </w:r>
      <w:r w:rsidR="00303DAC" w:rsidRPr="005272FA">
        <w:rPr>
          <w:rFonts w:cs="Arial"/>
          <w:color w:val="000000" w:themeColor="text1"/>
          <w:szCs w:val="22"/>
        </w:rPr>
        <w:t xml:space="preserve"> njunega</w:t>
      </w:r>
      <w:r w:rsidRPr="005272FA">
        <w:rPr>
          <w:rFonts w:cs="Arial"/>
          <w:color w:val="000000" w:themeColor="text1"/>
          <w:szCs w:val="22"/>
        </w:rPr>
        <w:t xml:space="preserve"> nadzora, kakor tudi za zamudo ali škodo, ki ju Pogodbeni stranki ob sklenitvi te Pogodbe nista mogli razumno pričakovati in se </w:t>
      </w:r>
      <w:r w:rsidR="00303DAC" w:rsidRPr="005272FA">
        <w:rPr>
          <w:rFonts w:cs="Arial"/>
          <w:color w:val="000000" w:themeColor="text1"/>
          <w:szCs w:val="22"/>
        </w:rPr>
        <w:t>Pogodbeni</w:t>
      </w:r>
      <w:r w:rsidRPr="005272FA">
        <w:rPr>
          <w:rFonts w:cs="Arial"/>
          <w:color w:val="000000" w:themeColor="text1"/>
          <w:szCs w:val="22"/>
        </w:rPr>
        <w:t xml:space="preserve"> stranki njunim </w:t>
      </w:r>
      <w:r w:rsidR="00303DAC" w:rsidRPr="005272FA">
        <w:rPr>
          <w:rFonts w:cs="Arial"/>
          <w:color w:val="000000" w:themeColor="text1"/>
          <w:szCs w:val="22"/>
        </w:rPr>
        <w:t>posledicam nista mogli izo</w:t>
      </w:r>
      <w:r w:rsidRPr="005272FA">
        <w:rPr>
          <w:rFonts w:cs="Arial"/>
          <w:color w:val="000000" w:themeColor="text1"/>
          <w:szCs w:val="22"/>
        </w:rPr>
        <w:t xml:space="preserve">gniti ali jih preprečiti. Stavka, </w:t>
      </w:r>
      <w:r w:rsidR="00303DAC" w:rsidRPr="005272FA">
        <w:rPr>
          <w:rFonts w:cs="Arial"/>
          <w:color w:val="000000" w:themeColor="text1"/>
          <w:szCs w:val="22"/>
        </w:rPr>
        <w:t>začasni odpust stavkajočih delavcev</w:t>
      </w:r>
      <w:r w:rsidRPr="005272FA">
        <w:rPr>
          <w:rFonts w:cs="Arial"/>
          <w:color w:val="000000" w:themeColor="text1"/>
          <w:szCs w:val="22"/>
        </w:rPr>
        <w:t>, bojkot in drug</w:t>
      </w:r>
      <w:r w:rsidR="00303DAC" w:rsidRPr="005272FA">
        <w:rPr>
          <w:rFonts w:cs="Arial"/>
          <w:color w:val="000000" w:themeColor="text1"/>
          <w:szCs w:val="22"/>
        </w:rPr>
        <w:t>i</w:t>
      </w:r>
      <w:r w:rsidRPr="005272FA">
        <w:rPr>
          <w:rFonts w:cs="Arial"/>
          <w:color w:val="000000" w:themeColor="text1"/>
          <w:szCs w:val="22"/>
        </w:rPr>
        <w:t xml:space="preserve"> podobn</w:t>
      </w:r>
      <w:r w:rsidR="00303DAC" w:rsidRPr="005272FA">
        <w:rPr>
          <w:rFonts w:cs="Arial"/>
          <w:color w:val="000000" w:themeColor="text1"/>
          <w:szCs w:val="22"/>
        </w:rPr>
        <w:t>i</w:t>
      </w:r>
      <w:r w:rsidRPr="005272FA">
        <w:rPr>
          <w:rFonts w:cs="Arial"/>
          <w:color w:val="000000" w:themeColor="text1"/>
          <w:szCs w:val="22"/>
        </w:rPr>
        <w:t xml:space="preserve"> </w:t>
      </w:r>
      <w:r w:rsidR="008065D9" w:rsidRPr="005272FA">
        <w:rPr>
          <w:rFonts w:cs="Arial"/>
          <w:color w:val="000000" w:themeColor="text1"/>
          <w:szCs w:val="22"/>
        </w:rPr>
        <w:t>dogodki</w:t>
      </w:r>
      <w:r w:rsidRPr="005272FA">
        <w:rPr>
          <w:rFonts w:cs="Arial"/>
          <w:color w:val="000000" w:themeColor="text1"/>
          <w:szCs w:val="22"/>
        </w:rPr>
        <w:t xml:space="preserve"> se bodo štel</w:t>
      </w:r>
      <w:r w:rsidR="008065D9" w:rsidRPr="005272FA">
        <w:rPr>
          <w:rFonts w:cs="Arial"/>
          <w:color w:val="000000" w:themeColor="text1"/>
          <w:szCs w:val="22"/>
        </w:rPr>
        <w:t>i</w:t>
      </w:r>
      <w:r w:rsidRPr="005272FA">
        <w:rPr>
          <w:rFonts w:cs="Arial"/>
          <w:color w:val="000000" w:themeColor="text1"/>
          <w:szCs w:val="22"/>
        </w:rPr>
        <w:t xml:space="preserve"> za dogod</w:t>
      </w:r>
      <w:r w:rsidR="008065D9" w:rsidRPr="005272FA">
        <w:rPr>
          <w:rFonts w:cs="Arial"/>
          <w:color w:val="000000" w:themeColor="text1"/>
          <w:szCs w:val="22"/>
        </w:rPr>
        <w:t>ke</w:t>
      </w:r>
      <w:r w:rsidRPr="005272FA">
        <w:rPr>
          <w:rFonts w:cs="Arial"/>
          <w:color w:val="000000" w:themeColor="text1"/>
          <w:szCs w:val="22"/>
        </w:rPr>
        <w:t xml:space="preserve"> višje sile tudi v primeru, ko je </w:t>
      </w:r>
      <w:r w:rsidR="00303DAC" w:rsidRPr="005272FA">
        <w:rPr>
          <w:rFonts w:cs="Arial"/>
          <w:color w:val="000000" w:themeColor="text1"/>
          <w:szCs w:val="22"/>
        </w:rPr>
        <w:t xml:space="preserve">tak dogodek </w:t>
      </w:r>
      <w:r w:rsidRPr="005272FA">
        <w:rPr>
          <w:rFonts w:cs="Arial"/>
          <w:color w:val="000000" w:themeColor="text1"/>
          <w:szCs w:val="22"/>
        </w:rPr>
        <w:t xml:space="preserve">usmerjen </w:t>
      </w:r>
      <w:r w:rsidR="00303DAC" w:rsidRPr="005272FA">
        <w:rPr>
          <w:rFonts w:cs="Arial"/>
          <w:color w:val="000000" w:themeColor="text1"/>
          <w:szCs w:val="22"/>
        </w:rPr>
        <w:t>proti</w:t>
      </w:r>
      <w:r w:rsidRPr="005272FA">
        <w:rPr>
          <w:rFonts w:cs="Arial"/>
          <w:color w:val="000000" w:themeColor="text1"/>
          <w:szCs w:val="22"/>
        </w:rPr>
        <w:t xml:space="preserve"> </w:t>
      </w:r>
      <w:r w:rsidR="00303DAC" w:rsidRPr="005272FA">
        <w:rPr>
          <w:rFonts w:cs="Arial"/>
          <w:color w:val="000000" w:themeColor="text1"/>
          <w:szCs w:val="22"/>
        </w:rPr>
        <w:t xml:space="preserve">posamezni </w:t>
      </w:r>
      <w:r w:rsidRPr="005272FA">
        <w:rPr>
          <w:rFonts w:cs="Arial"/>
          <w:color w:val="000000" w:themeColor="text1"/>
          <w:szCs w:val="22"/>
        </w:rPr>
        <w:t>Pogodben</w:t>
      </w:r>
      <w:r w:rsidR="00303DAC" w:rsidRPr="005272FA">
        <w:rPr>
          <w:rFonts w:cs="Arial"/>
          <w:color w:val="000000" w:themeColor="text1"/>
          <w:szCs w:val="22"/>
        </w:rPr>
        <w:t>i</w:t>
      </w:r>
      <w:r w:rsidRPr="005272FA">
        <w:rPr>
          <w:rFonts w:cs="Arial"/>
          <w:color w:val="000000" w:themeColor="text1"/>
          <w:szCs w:val="22"/>
        </w:rPr>
        <w:t xml:space="preserve"> strank</w:t>
      </w:r>
      <w:r w:rsidR="00303DAC" w:rsidRPr="005272FA">
        <w:rPr>
          <w:rFonts w:cs="Arial"/>
          <w:color w:val="000000" w:themeColor="text1"/>
          <w:szCs w:val="22"/>
        </w:rPr>
        <w:t>i</w:t>
      </w:r>
      <w:r w:rsidRPr="005272FA">
        <w:rPr>
          <w:rFonts w:cs="Arial"/>
          <w:color w:val="000000" w:themeColor="text1"/>
          <w:szCs w:val="22"/>
        </w:rPr>
        <w:t xml:space="preserve"> ali je </w:t>
      </w:r>
      <w:r w:rsidR="00303DAC" w:rsidRPr="005272FA">
        <w:rPr>
          <w:rFonts w:cs="Arial"/>
          <w:color w:val="000000" w:themeColor="text1"/>
          <w:szCs w:val="22"/>
        </w:rPr>
        <w:t>Pogodbena stranka</w:t>
      </w:r>
      <w:r w:rsidRPr="005272FA">
        <w:rPr>
          <w:rFonts w:cs="Arial"/>
          <w:color w:val="000000" w:themeColor="text1"/>
          <w:szCs w:val="22"/>
        </w:rPr>
        <w:t xml:space="preserve"> v njem udeležena. </w:t>
      </w:r>
    </w:p>
    <w:p w14:paraId="4C18C5E5" w14:textId="77777777" w:rsidR="00203C32" w:rsidRPr="005272FA" w:rsidRDefault="00203C32" w:rsidP="00203C32">
      <w:pPr>
        <w:pStyle w:val="Odstavekseznama"/>
        <w:ind w:left="567"/>
        <w:jc w:val="both"/>
        <w:rPr>
          <w:rFonts w:cs="Arial"/>
          <w:color w:val="000000" w:themeColor="text1"/>
          <w:szCs w:val="22"/>
        </w:rPr>
      </w:pPr>
    </w:p>
    <w:p w14:paraId="6D6CC193" w14:textId="28065941" w:rsidR="00203C32" w:rsidRPr="005272FA" w:rsidRDefault="00303DAC" w:rsidP="00203C32">
      <w:pPr>
        <w:pStyle w:val="Odstavekseznama"/>
        <w:ind w:left="567"/>
        <w:jc w:val="both"/>
        <w:rPr>
          <w:rFonts w:cs="Arial"/>
          <w:color w:val="000000" w:themeColor="text1"/>
          <w:szCs w:val="22"/>
        </w:rPr>
      </w:pPr>
      <w:r w:rsidRPr="005272FA">
        <w:rPr>
          <w:rFonts w:cs="Arial"/>
          <w:color w:val="000000" w:themeColor="text1"/>
          <w:szCs w:val="22"/>
        </w:rPr>
        <w:t>Dogodek višje sile, ki ga utrpi podizvajalec Pogodbene stranke, se bo štel za dogodek višje sile v povezavi s to Pogodbeno stranko, če dela, ki bi ga moral izvesti podizvajalec</w:t>
      </w:r>
      <w:r w:rsidR="008065D9" w:rsidRPr="005272FA">
        <w:rPr>
          <w:rFonts w:cs="Arial"/>
          <w:color w:val="000000" w:themeColor="text1"/>
          <w:szCs w:val="22"/>
        </w:rPr>
        <w:t>,</w:t>
      </w:r>
      <w:r w:rsidRPr="005272FA">
        <w:rPr>
          <w:rFonts w:cs="Arial"/>
          <w:color w:val="000000" w:themeColor="text1"/>
          <w:szCs w:val="22"/>
        </w:rPr>
        <w:t xml:space="preserve"> ni možno narediti ali pridobiti iz drugega vira brez nerazumnih stroškov ali znatne izgube časa. </w:t>
      </w:r>
    </w:p>
    <w:p w14:paraId="004B0703" w14:textId="77777777" w:rsidR="00203C32" w:rsidRPr="005272FA" w:rsidRDefault="00203C32" w:rsidP="00203C32">
      <w:pPr>
        <w:pStyle w:val="Odstavekseznama"/>
        <w:ind w:left="567"/>
        <w:jc w:val="both"/>
        <w:rPr>
          <w:rFonts w:cs="Arial"/>
          <w:color w:val="000000" w:themeColor="text1"/>
          <w:szCs w:val="22"/>
        </w:rPr>
      </w:pPr>
    </w:p>
    <w:p w14:paraId="5958B310" w14:textId="62C7CF9E" w:rsidR="00203C32" w:rsidRPr="005272FA" w:rsidRDefault="00303DAC" w:rsidP="00D231B5">
      <w:pPr>
        <w:pStyle w:val="Odstavekseznama"/>
        <w:ind w:left="567"/>
        <w:jc w:val="both"/>
        <w:rPr>
          <w:rFonts w:cs="Arial"/>
          <w:color w:val="000000" w:themeColor="text1"/>
          <w:szCs w:val="22"/>
        </w:rPr>
      </w:pPr>
      <w:r w:rsidRPr="005272FA">
        <w:rPr>
          <w:rFonts w:cs="Arial"/>
          <w:color w:val="000000" w:themeColor="text1"/>
          <w:szCs w:val="22"/>
        </w:rPr>
        <w:t xml:space="preserve">Pogodbena stranka je dolžna brez odlašanja pisno obvestiti drugo Pogodbeno stranko o </w:t>
      </w:r>
      <w:r w:rsidR="00721118" w:rsidRPr="005272FA">
        <w:rPr>
          <w:rFonts w:cs="Arial"/>
          <w:color w:val="000000" w:themeColor="text1"/>
          <w:szCs w:val="22"/>
        </w:rPr>
        <w:t>dogodku</w:t>
      </w:r>
      <w:r w:rsidRPr="005272FA">
        <w:rPr>
          <w:rFonts w:cs="Arial"/>
          <w:color w:val="000000" w:themeColor="text1"/>
          <w:szCs w:val="22"/>
        </w:rPr>
        <w:t xml:space="preserve"> višje sile in </w:t>
      </w:r>
      <w:r w:rsidR="008065D9" w:rsidRPr="005272FA">
        <w:rPr>
          <w:rFonts w:cs="Arial"/>
          <w:color w:val="000000" w:themeColor="text1"/>
          <w:szCs w:val="22"/>
        </w:rPr>
        <w:t xml:space="preserve">tudi </w:t>
      </w:r>
      <w:r w:rsidRPr="005272FA">
        <w:rPr>
          <w:rFonts w:cs="Arial"/>
          <w:color w:val="000000" w:themeColor="text1"/>
          <w:szCs w:val="22"/>
        </w:rPr>
        <w:t xml:space="preserve">o njegovem prenehanju. </w:t>
      </w:r>
    </w:p>
    <w:p w14:paraId="3ADA56C3" w14:textId="77777777" w:rsidR="00D231B5" w:rsidRPr="00023848" w:rsidRDefault="00D231B5" w:rsidP="00D231B5">
      <w:pPr>
        <w:pStyle w:val="Odstavekseznama"/>
        <w:ind w:left="567"/>
        <w:jc w:val="both"/>
        <w:rPr>
          <w:rFonts w:cs="Arial"/>
          <w:color w:val="000000" w:themeColor="text1"/>
          <w:szCs w:val="22"/>
        </w:rPr>
      </w:pPr>
    </w:p>
    <w:p w14:paraId="653F58EB" w14:textId="178D0E42" w:rsidR="009A5980" w:rsidRPr="005272FA" w:rsidRDefault="008C0204" w:rsidP="009A5980">
      <w:pPr>
        <w:pStyle w:val="Odstavekseznama"/>
        <w:numPr>
          <w:ilvl w:val="0"/>
          <w:numId w:val="6"/>
        </w:numPr>
        <w:jc w:val="both"/>
        <w:rPr>
          <w:rFonts w:cs="Arial"/>
          <w:b/>
          <w:color w:val="000000" w:themeColor="text1"/>
          <w:szCs w:val="22"/>
        </w:rPr>
      </w:pPr>
      <w:r w:rsidRPr="005272FA">
        <w:rPr>
          <w:rFonts w:cs="Arial"/>
          <w:b/>
          <w:color w:val="000000" w:themeColor="text1"/>
          <w:szCs w:val="22"/>
        </w:rPr>
        <w:t>Omejitev odškodninske odgovornosti</w:t>
      </w:r>
    </w:p>
    <w:p w14:paraId="4A4326A8" w14:textId="77777777" w:rsidR="009A5980" w:rsidRPr="005272FA" w:rsidRDefault="009A5980" w:rsidP="005B7276">
      <w:pPr>
        <w:pStyle w:val="Odstavekseznama"/>
        <w:ind w:left="567"/>
        <w:jc w:val="both"/>
        <w:rPr>
          <w:rFonts w:cs="Arial"/>
          <w:color w:val="000000" w:themeColor="text1"/>
          <w:szCs w:val="22"/>
        </w:rPr>
      </w:pPr>
    </w:p>
    <w:p w14:paraId="0D2EDB78" w14:textId="0039D755" w:rsidR="009A5980" w:rsidRPr="005272FA" w:rsidRDefault="008065D9" w:rsidP="009A5980">
      <w:pPr>
        <w:pStyle w:val="Odstavekseznama"/>
        <w:ind w:left="567"/>
        <w:jc w:val="both"/>
        <w:rPr>
          <w:rFonts w:cs="Arial"/>
          <w:color w:val="000000" w:themeColor="text1"/>
          <w:szCs w:val="22"/>
        </w:rPr>
      </w:pPr>
      <w:r w:rsidRPr="005272FA">
        <w:rPr>
          <w:rFonts w:cs="Arial"/>
          <w:color w:val="000000" w:themeColor="text1"/>
          <w:szCs w:val="22"/>
        </w:rPr>
        <w:t xml:space="preserve">ZAPAZ ne </w:t>
      </w:r>
      <w:r w:rsidR="00721118" w:rsidRPr="005272FA">
        <w:rPr>
          <w:rFonts w:cs="Arial"/>
          <w:color w:val="000000" w:themeColor="text1"/>
          <w:szCs w:val="22"/>
        </w:rPr>
        <w:t>jamči</w:t>
      </w:r>
      <w:r w:rsidRPr="005272FA">
        <w:rPr>
          <w:rFonts w:cs="Arial"/>
          <w:color w:val="000000" w:themeColor="text1"/>
          <w:szCs w:val="22"/>
        </w:rPr>
        <w:t>,</w:t>
      </w:r>
      <w:r w:rsidR="00C956DB" w:rsidRPr="005272FA">
        <w:rPr>
          <w:rFonts w:cs="Arial"/>
          <w:color w:val="000000" w:themeColor="text1"/>
          <w:szCs w:val="22"/>
        </w:rPr>
        <w:t xml:space="preserve"> da </w:t>
      </w:r>
      <w:proofErr w:type="spellStart"/>
      <w:r w:rsidR="00C956DB" w:rsidRPr="005272FA">
        <w:rPr>
          <w:rFonts w:cs="Arial"/>
          <w:color w:val="000000" w:themeColor="text1"/>
          <w:szCs w:val="22"/>
        </w:rPr>
        <w:t>SiMVS</w:t>
      </w:r>
      <w:proofErr w:type="spellEnd"/>
      <w:r w:rsidR="00C956DB" w:rsidRPr="005272FA">
        <w:rPr>
          <w:rFonts w:cs="Arial"/>
          <w:color w:val="000000" w:themeColor="text1"/>
          <w:szCs w:val="22"/>
        </w:rPr>
        <w:t xml:space="preserve"> ne vsebuje ali ne bo vseboval nobenih napak in pomanjkljivosti (bodisi vidnih, skritih ali takih, za katere je verjetno, da se bodo pojavile v prihodnosti)</w:t>
      </w:r>
      <w:r w:rsidR="00721118" w:rsidRPr="005272FA">
        <w:rPr>
          <w:rFonts w:cs="Arial"/>
          <w:color w:val="000000" w:themeColor="text1"/>
          <w:szCs w:val="22"/>
        </w:rPr>
        <w:t>. ZAP</w:t>
      </w:r>
      <w:r w:rsidR="00C956DB" w:rsidRPr="005272FA">
        <w:rPr>
          <w:rFonts w:cs="Arial"/>
          <w:color w:val="000000" w:themeColor="text1"/>
          <w:szCs w:val="22"/>
        </w:rPr>
        <w:t xml:space="preserve">AZ ne daje nobene garancije v zvezi z brezhibnim delovanjem </w:t>
      </w:r>
      <w:proofErr w:type="spellStart"/>
      <w:r w:rsidR="00C956DB" w:rsidRPr="005272FA">
        <w:rPr>
          <w:rFonts w:cs="Arial"/>
          <w:color w:val="000000" w:themeColor="text1"/>
          <w:szCs w:val="22"/>
        </w:rPr>
        <w:t>SiMVS</w:t>
      </w:r>
      <w:proofErr w:type="spellEnd"/>
      <w:r w:rsidR="00C956DB" w:rsidRPr="005272FA">
        <w:rPr>
          <w:rFonts w:cs="Arial"/>
          <w:color w:val="000000" w:themeColor="text1"/>
          <w:szCs w:val="22"/>
        </w:rPr>
        <w:t xml:space="preserve">. </w:t>
      </w:r>
      <w:r w:rsidRPr="005272FA">
        <w:rPr>
          <w:rFonts w:cs="Arial"/>
          <w:color w:val="000000" w:themeColor="text1"/>
          <w:szCs w:val="22"/>
        </w:rPr>
        <w:t xml:space="preserve"> </w:t>
      </w:r>
    </w:p>
    <w:p w14:paraId="59A6354D" w14:textId="77777777" w:rsidR="008C3E11" w:rsidRPr="005272FA" w:rsidRDefault="008C3E11" w:rsidP="009A5980">
      <w:pPr>
        <w:pStyle w:val="Odstavekseznama"/>
        <w:ind w:left="567"/>
        <w:jc w:val="both"/>
        <w:rPr>
          <w:rFonts w:cs="Arial"/>
          <w:color w:val="000000" w:themeColor="text1"/>
          <w:szCs w:val="22"/>
        </w:rPr>
      </w:pPr>
    </w:p>
    <w:p w14:paraId="5857B957" w14:textId="3F4D6F0B" w:rsidR="008C3E11" w:rsidRPr="005272FA" w:rsidRDefault="006C262E" w:rsidP="00721118">
      <w:pPr>
        <w:pStyle w:val="Odstavekseznama"/>
        <w:ind w:left="567"/>
        <w:jc w:val="both"/>
        <w:rPr>
          <w:rFonts w:cs="Arial"/>
          <w:color w:val="000000" w:themeColor="text1"/>
          <w:szCs w:val="22"/>
        </w:rPr>
      </w:pPr>
      <w:r w:rsidRPr="005272FA">
        <w:rPr>
          <w:rFonts w:cs="Arial"/>
          <w:color w:val="000000" w:themeColor="text1"/>
          <w:szCs w:val="22"/>
        </w:rPr>
        <w:lastRenderedPageBreak/>
        <w:t>ZAPAZ</w:t>
      </w:r>
      <w:r w:rsidR="00C956DB" w:rsidRPr="005272FA">
        <w:rPr>
          <w:rFonts w:cs="Arial"/>
          <w:color w:val="000000" w:themeColor="text1"/>
          <w:szCs w:val="22"/>
        </w:rPr>
        <w:t xml:space="preserve"> ne odgovarja za dejanja EMVO in oseb, katerim je zagotovljen dostop do </w:t>
      </w:r>
      <w:proofErr w:type="spellStart"/>
      <w:r w:rsidR="00C956DB" w:rsidRPr="005272FA">
        <w:rPr>
          <w:rFonts w:cs="Arial"/>
          <w:color w:val="000000" w:themeColor="text1"/>
          <w:szCs w:val="22"/>
        </w:rPr>
        <w:t>SiMVS</w:t>
      </w:r>
      <w:proofErr w:type="spellEnd"/>
      <w:r w:rsidR="00C956DB" w:rsidRPr="005272FA">
        <w:rPr>
          <w:rFonts w:cs="Arial"/>
          <w:color w:val="000000" w:themeColor="text1"/>
          <w:szCs w:val="22"/>
        </w:rPr>
        <w:t xml:space="preserve"> in EMVS. ZAPAZ tudi ne odgovarja za vsebino, celovitost, popolnost in ažurnost Informacij, ki so dostopne v </w:t>
      </w:r>
      <w:proofErr w:type="spellStart"/>
      <w:r w:rsidR="00C956DB" w:rsidRPr="005272FA">
        <w:rPr>
          <w:rFonts w:cs="Arial"/>
          <w:color w:val="000000" w:themeColor="text1"/>
          <w:szCs w:val="22"/>
        </w:rPr>
        <w:t>SiMVS</w:t>
      </w:r>
      <w:proofErr w:type="spellEnd"/>
      <w:r w:rsidR="00C956DB" w:rsidRPr="005272FA">
        <w:rPr>
          <w:rFonts w:cs="Arial"/>
          <w:color w:val="000000" w:themeColor="text1"/>
          <w:szCs w:val="22"/>
        </w:rPr>
        <w:t xml:space="preserve"> ali EMVS.</w:t>
      </w:r>
    </w:p>
    <w:p w14:paraId="386E2DCD" w14:textId="77777777" w:rsidR="009A5980" w:rsidRPr="005272FA" w:rsidRDefault="009A5980" w:rsidP="009A5980">
      <w:pPr>
        <w:pStyle w:val="Odstavekseznama"/>
        <w:ind w:left="567"/>
        <w:jc w:val="both"/>
        <w:rPr>
          <w:rFonts w:cs="Arial"/>
          <w:color w:val="000000" w:themeColor="text1"/>
          <w:szCs w:val="22"/>
        </w:rPr>
      </w:pPr>
    </w:p>
    <w:p w14:paraId="414B02F4" w14:textId="4BCC1935" w:rsidR="00C956DB" w:rsidRPr="005272FA" w:rsidRDefault="00C956DB" w:rsidP="009A5980">
      <w:pPr>
        <w:pStyle w:val="Odstavekseznama"/>
        <w:ind w:left="567"/>
        <w:jc w:val="both"/>
        <w:rPr>
          <w:rFonts w:cs="Arial"/>
          <w:color w:val="000000" w:themeColor="text1"/>
          <w:szCs w:val="22"/>
        </w:rPr>
      </w:pPr>
      <w:r w:rsidRPr="005272FA">
        <w:rPr>
          <w:rFonts w:cs="Arial"/>
          <w:color w:val="000000" w:themeColor="text1"/>
          <w:szCs w:val="22"/>
        </w:rPr>
        <w:t xml:space="preserve">Pogodbeni stranki druga drugi ne odgovarjata za posredno ali posledično škodo. Celotna odškodninska odgovornost posamezne Pogodbene stranke do druge Pogodbene stranke po tej Pogodbi je omejena na znesek plačil, ki jih je ZAPAZ prejel od Družbe na podlagi te Pogodbe. Omejitev odškodninske </w:t>
      </w:r>
      <w:r w:rsidR="00721118" w:rsidRPr="005272FA">
        <w:rPr>
          <w:rFonts w:cs="Arial"/>
          <w:color w:val="000000" w:themeColor="text1"/>
          <w:szCs w:val="22"/>
        </w:rPr>
        <w:t>odgovornosti</w:t>
      </w:r>
      <w:r w:rsidRPr="005272FA">
        <w:rPr>
          <w:rFonts w:cs="Arial"/>
          <w:color w:val="000000" w:themeColor="text1"/>
          <w:szCs w:val="22"/>
        </w:rPr>
        <w:t xml:space="preserve"> ne velja v primerih, ko je škoda povzročena (i) naklepno ali iz hude malomarnosti; (ii) v posledici kršitve dolžnosti varovanja zaupnosti; ali (iii) v posledici kršitve</w:t>
      </w:r>
      <w:r w:rsidR="00721118" w:rsidRPr="005272FA">
        <w:rPr>
          <w:rFonts w:cs="Arial"/>
          <w:color w:val="000000" w:themeColor="text1"/>
          <w:szCs w:val="22"/>
        </w:rPr>
        <w:t xml:space="preserve"> Pravic industri</w:t>
      </w:r>
      <w:r w:rsidRPr="005272FA">
        <w:rPr>
          <w:rFonts w:cs="Arial"/>
          <w:color w:val="000000" w:themeColor="text1"/>
          <w:szCs w:val="22"/>
        </w:rPr>
        <w:t xml:space="preserve">jske lastnine. </w:t>
      </w:r>
    </w:p>
    <w:p w14:paraId="27C3CB39" w14:textId="77777777" w:rsidR="00B64276" w:rsidRPr="005272FA" w:rsidRDefault="00B64276" w:rsidP="009A5980">
      <w:pPr>
        <w:pStyle w:val="Odstavekseznama"/>
        <w:ind w:left="567"/>
        <w:jc w:val="both"/>
        <w:rPr>
          <w:rFonts w:cs="Arial"/>
          <w:color w:val="000000" w:themeColor="text1"/>
          <w:szCs w:val="22"/>
        </w:rPr>
      </w:pPr>
    </w:p>
    <w:p w14:paraId="1D580FC4" w14:textId="60B90277" w:rsidR="00B64276" w:rsidRPr="005272FA" w:rsidRDefault="008C0204" w:rsidP="00B64276">
      <w:pPr>
        <w:pStyle w:val="Odstavekseznama"/>
        <w:numPr>
          <w:ilvl w:val="0"/>
          <w:numId w:val="6"/>
        </w:numPr>
        <w:jc w:val="both"/>
        <w:rPr>
          <w:rFonts w:cs="Arial"/>
          <w:b/>
          <w:color w:val="000000" w:themeColor="text1"/>
          <w:szCs w:val="22"/>
        </w:rPr>
      </w:pPr>
      <w:r w:rsidRPr="005272FA">
        <w:rPr>
          <w:rFonts w:cs="Arial"/>
          <w:b/>
          <w:color w:val="000000" w:themeColor="text1"/>
          <w:szCs w:val="22"/>
        </w:rPr>
        <w:t>Sklenitev in veljavnost Pogodbe</w:t>
      </w:r>
    </w:p>
    <w:p w14:paraId="5661A5AC" w14:textId="77777777" w:rsidR="005A231E" w:rsidRPr="005272FA" w:rsidRDefault="005A231E" w:rsidP="005A231E">
      <w:pPr>
        <w:pStyle w:val="Odstavekseznama"/>
        <w:ind w:left="927"/>
        <w:jc w:val="both"/>
        <w:rPr>
          <w:rFonts w:cs="Arial"/>
          <w:b/>
          <w:color w:val="000000" w:themeColor="text1"/>
          <w:szCs w:val="22"/>
        </w:rPr>
      </w:pPr>
    </w:p>
    <w:p w14:paraId="7B1D9EA8" w14:textId="7E6E8899" w:rsidR="00B64276" w:rsidRPr="005272FA" w:rsidRDefault="00721118" w:rsidP="00B64276">
      <w:pPr>
        <w:pStyle w:val="Odstavekseznama"/>
        <w:ind w:left="567"/>
        <w:jc w:val="both"/>
        <w:rPr>
          <w:rFonts w:cs="Arial"/>
          <w:color w:val="000000" w:themeColor="text1"/>
          <w:szCs w:val="22"/>
        </w:rPr>
      </w:pPr>
      <w:r w:rsidRPr="005272FA">
        <w:rPr>
          <w:rFonts w:cs="Arial"/>
          <w:color w:val="000000" w:themeColor="text1"/>
          <w:szCs w:val="22"/>
        </w:rPr>
        <w:t xml:space="preserve">Ta Pogodba je sklenjena in </w:t>
      </w:r>
      <w:r w:rsidR="00C84856" w:rsidRPr="005272FA">
        <w:rPr>
          <w:rFonts w:cs="Arial"/>
          <w:color w:val="000000" w:themeColor="text1"/>
          <w:szCs w:val="22"/>
        </w:rPr>
        <w:t>stopi v veljavo</w:t>
      </w:r>
      <w:r w:rsidRPr="005272FA">
        <w:rPr>
          <w:rFonts w:cs="Arial"/>
          <w:color w:val="000000" w:themeColor="text1"/>
          <w:szCs w:val="22"/>
        </w:rPr>
        <w:t xml:space="preserve">, ko jo podpišeta pooblaščena predstavnika </w:t>
      </w:r>
      <w:r w:rsidR="00C84856" w:rsidRPr="005272FA">
        <w:rPr>
          <w:rFonts w:cs="Arial"/>
          <w:color w:val="000000" w:themeColor="text1"/>
          <w:szCs w:val="22"/>
        </w:rPr>
        <w:t xml:space="preserve">obeh </w:t>
      </w:r>
      <w:r w:rsidRPr="005272FA">
        <w:rPr>
          <w:rFonts w:cs="Arial"/>
          <w:color w:val="000000" w:themeColor="text1"/>
          <w:szCs w:val="22"/>
        </w:rPr>
        <w:t xml:space="preserve">Pogodbenih strank. Pogodba je sklenjena za nedoločen čas. </w:t>
      </w:r>
    </w:p>
    <w:p w14:paraId="3A5C97CE" w14:textId="77777777" w:rsidR="00B64276" w:rsidRPr="005272FA" w:rsidRDefault="00B64276" w:rsidP="00B64276">
      <w:pPr>
        <w:pStyle w:val="Odstavekseznama"/>
        <w:ind w:left="567"/>
        <w:jc w:val="both"/>
        <w:rPr>
          <w:rFonts w:cs="Arial"/>
          <w:color w:val="000000" w:themeColor="text1"/>
          <w:szCs w:val="22"/>
        </w:rPr>
      </w:pPr>
    </w:p>
    <w:p w14:paraId="0D388E95" w14:textId="3520E945" w:rsidR="001858DB" w:rsidRPr="005272FA" w:rsidRDefault="00721118" w:rsidP="00721118">
      <w:pPr>
        <w:pStyle w:val="Odstavekseznama"/>
        <w:ind w:left="567"/>
        <w:jc w:val="both"/>
        <w:rPr>
          <w:rFonts w:cs="Arial"/>
          <w:color w:val="000000" w:themeColor="text1"/>
          <w:szCs w:val="22"/>
        </w:rPr>
      </w:pPr>
      <w:r w:rsidRPr="005272FA">
        <w:rPr>
          <w:rFonts w:cs="Arial"/>
          <w:color w:val="000000" w:themeColor="text1"/>
          <w:szCs w:val="22"/>
        </w:rPr>
        <w:t xml:space="preserve">Pogodba ureja izvajanje določb, ki so kot obvezne določene z Direktivo, Delegirano uredbo in morebitno drugo veljavno </w:t>
      </w:r>
      <w:r w:rsidR="0019186F" w:rsidRPr="005272FA">
        <w:rPr>
          <w:rFonts w:cs="Arial"/>
          <w:color w:val="000000" w:themeColor="text1"/>
          <w:szCs w:val="22"/>
        </w:rPr>
        <w:t>zakonodajo</w:t>
      </w:r>
      <w:r w:rsidRPr="005272FA">
        <w:rPr>
          <w:rFonts w:cs="Arial"/>
          <w:color w:val="000000" w:themeColor="text1"/>
          <w:szCs w:val="22"/>
        </w:rPr>
        <w:t>, zato Pogodbeni stranki ugotavljata in soglašata, da Pogodba lahko preneha veljati izključno v naslednjih primerih:</w:t>
      </w:r>
    </w:p>
    <w:p w14:paraId="4DC2AE50" w14:textId="340AE18E" w:rsidR="001858DB" w:rsidRPr="005272FA" w:rsidRDefault="00721118" w:rsidP="008B23F9">
      <w:pPr>
        <w:pStyle w:val="Odstavekseznama"/>
        <w:numPr>
          <w:ilvl w:val="0"/>
          <w:numId w:val="15"/>
        </w:numPr>
        <w:jc w:val="both"/>
        <w:rPr>
          <w:rFonts w:cs="Arial"/>
          <w:color w:val="000000" w:themeColor="text1"/>
          <w:szCs w:val="22"/>
        </w:rPr>
      </w:pPr>
      <w:r w:rsidRPr="005272FA">
        <w:rPr>
          <w:rFonts w:cs="Arial"/>
          <w:color w:val="000000" w:themeColor="text1"/>
          <w:szCs w:val="22"/>
        </w:rPr>
        <w:t xml:space="preserve">če </w:t>
      </w:r>
      <w:r w:rsidR="00425CA1" w:rsidRPr="005272FA">
        <w:rPr>
          <w:rFonts w:cs="Arial"/>
          <w:color w:val="000000" w:themeColor="text1"/>
          <w:szCs w:val="22"/>
        </w:rPr>
        <w:t>D</w:t>
      </w:r>
      <w:r w:rsidRPr="005272FA">
        <w:rPr>
          <w:rFonts w:cs="Arial"/>
          <w:color w:val="000000" w:themeColor="text1"/>
          <w:szCs w:val="22"/>
        </w:rPr>
        <w:t xml:space="preserve">ružba na slovenskem trgu ne nastopa več kot Imetnica dovoljenja ali predstavnica drugih Imetnikov dovoljenj; ali </w:t>
      </w:r>
    </w:p>
    <w:p w14:paraId="40A61824" w14:textId="4AA1C68B" w:rsidR="001858DB" w:rsidRPr="005272FA" w:rsidRDefault="00721118" w:rsidP="008B23F9">
      <w:pPr>
        <w:pStyle w:val="Odstavekseznama"/>
        <w:numPr>
          <w:ilvl w:val="0"/>
          <w:numId w:val="15"/>
        </w:numPr>
        <w:jc w:val="both"/>
        <w:rPr>
          <w:rFonts w:cs="Arial"/>
          <w:color w:val="000000" w:themeColor="text1"/>
          <w:szCs w:val="22"/>
        </w:rPr>
      </w:pPr>
      <w:r w:rsidRPr="005272FA">
        <w:rPr>
          <w:rFonts w:cs="Arial"/>
          <w:color w:val="000000" w:themeColor="text1"/>
          <w:szCs w:val="22"/>
        </w:rPr>
        <w:t xml:space="preserve">če </w:t>
      </w:r>
      <w:r w:rsidR="0019186F" w:rsidRPr="005272FA">
        <w:rPr>
          <w:rFonts w:cs="Arial"/>
          <w:color w:val="000000" w:themeColor="text1"/>
          <w:szCs w:val="22"/>
        </w:rPr>
        <w:t xml:space="preserve">zakonodaja s področja, ki ga ureja ta Pogodba, ne velja več za Družbo; ali </w:t>
      </w:r>
    </w:p>
    <w:p w14:paraId="3EF8F831" w14:textId="7F53B24F" w:rsidR="00ED33A4" w:rsidRPr="005272FA" w:rsidRDefault="0019186F" w:rsidP="008B23F9">
      <w:pPr>
        <w:pStyle w:val="Odstavekseznama"/>
        <w:numPr>
          <w:ilvl w:val="0"/>
          <w:numId w:val="15"/>
        </w:numPr>
        <w:jc w:val="both"/>
        <w:rPr>
          <w:rFonts w:cs="Arial"/>
          <w:color w:val="000000" w:themeColor="text1"/>
          <w:szCs w:val="22"/>
        </w:rPr>
      </w:pPr>
      <w:r w:rsidRPr="005272FA">
        <w:rPr>
          <w:rFonts w:cs="Arial"/>
          <w:color w:val="000000" w:themeColor="text1"/>
          <w:szCs w:val="22"/>
        </w:rPr>
        <w:t xml:space="preserve">v primeru prenehanja veljavnosti pogodbe med ZAPAZ in EMVO za uporabo Evropskega vozlišča, in sicer ne glede na razlog za prenehanje veljavnosti; ali </w:t>
      </w:r>
    </w:p>
    <w:p w14:paraId="705644D7" w14:textId="32923A0F" w:rsidR="001858DB" w:rsidRPr="005272FA" w:rsidRDefault="0019186F" w:rsidP="008B23F9">
      <w:pPr>
        <w:pStyle w:val="Odstavekseznama"/>
        <w:numPr>
          <w:ilvl w:val="0"/>
          <w:numId w:val="15"/>
        </w:numPr>
        <w:jc w:val="both"/>
        <w:rPr>
          <w:rFonts w:cs="Arial"/>
          <w:color w:val="000000" w:themeColor="text1"/>
          <w:szCs w:val="22"/>
        </w:rPr>
      </w:pPr>
      <w:r w:rsidRPr="005272FA">
        <w:rPr>
          <w:rFonts w:cs="Arial"/>
          <w:color w:val="000000" w:themeColor="text1"/>
          <w:szCs w:val="22"/>
        </w:rPr>
        <w:t xml:space="preserve">če posamezna Pogodbena stranka bistveno prekrši to Pogodbo in kršitve ne odpravi v roku tridesetih (30) dni od prejema pisnega poziva druge pogodbene stranke k odpravi kršitve. V izogib dvomu velja, da se zamuda Družbe s plačilom katerekoli njene plačilne obveznosti v rokih, določenih v Prilogi 2 in 6.2 Poglavju te Pogodbe, šteje za bistveno kršitev te Pogodbe. </w:t>
      </w:r>
    </w:p>
    <w:p w14:paraId="389BF287" w14:textId="77777777" w:rsidR="00D31FB9" w:rsidRPr="005272FA" w:rsidRDefault="00D31FB9" w:rsidP="00B64276">
      <w:pPr>
        <w:pStyle w:val="Odstavekseznama"/>
        <w:ind w:left="567"/>
        <w:jc w:val="both"/>
        <w:rPr>
          <w:rFonts w:cs="Arial"/>
          <w:color w:val="000000" w:themeColor="text1"/>
          <w:szCs w:val="22"/>
        </w:rPr>
      </w:pPr>
    </w:p>
    <w:p w14:paraId="51B3F9C9" w14:textId="72F8AFDF" w:rsidR="00AA4D36" w:rsidRPr="005272FA" w:rsidRDefault="0019186F" w:rsidP="001858DB">
      <w:pPr>
        <w:pStyle w:val="Odstavekseznama"/>
        <w:ind w:left="567"/>
        <w:jc w:val="both"/>
        <w:rPr>
          <w:rFonts w:cs="Arial"/>
          <w:color w:val="000000" w:themeColor="text1"/>
          <w:szCs w:val="22"/>
        </w:rPr>
      </w:pPr>
      <w:r w:rsidRPr="005272FA">
        <w:rPr>
          <w:rFonts w:cs="Arial"/>
          <w:color w:val="000000" w:themeColor="text1"/>
          <w:szCs w:val="22"/>
        </w:rPr>
        <w:t>Pogodbena stranka bo takoj, ko bo to mogoče, najkasneje pa 30 dni pred datumom prenehanja veljavnosti Pogodbe, obvestila drugo Pogodbeno stranko o razlogu za prenehanje veljavn</w:t>
      </w:r>
      <w:r w:rsidR="00C84856" w:rsidRPr="005272FA">
        <w:rPr>
          <w:rFonts w:cs="Arial"/>
          <w:color w:val="000000" w:themeColor="text1"/>
          <w:szCs w:val="22"/>
        </w:rPr>
        <w:t>o</w:t>
      </w:r>
      <w:r w:rsidRPr="005272FA">
        <w:rPr>
          <w:rFonts w:cs="Arial"/>
          <w:color w:val="000000" w:themeColor="text1"/>
          <w:szCs w:val="22"/>
        </w:rPr>
        <w:t>sti Pogodbe</w:t>
      </w:r>
      <w:r w:rsidR="00C84856" w:rsidRPr="005272FA">
        <w:rPr>
          <w:rFonts w:cs="Arial"/>
          <w:color w:val="000000" w:themeColor="text1"/>
          <w:szCs w:val="22"/>
        </w:rPr>
        <w:t xml:space="preserve"> iz prejšnjega</w:t>
      </w:r>
      <w:r w:rsidRPr="005272FA">
        <w:rPr>
          <w:rFonts w:cs="Arial"/>
          <w:color w:val="000000" w:themeColor="text1"/>
          <w:szCs w:val="22"/>
        </w:rPr>
        <w:t xml:space="preserve"> odstavk</w:t>
      </w:r>
      <w:r w:rsidR="00C84856" w:rsidRPr="005272FA">
        <w:rPr>
          <w:rFonts w:cs="Arial"/>
          <w:color w:val="000000" w:themeColor="text1"/>
          <w:szCs w:val="22"/>
        </w:rPr>
        <w:t>a</w:t>
      </w:r>
      <w:r w:rsidRPr="005272FA">
        <w:rPr>
          <w:rFonts w:cs="Arial"/>
          <w:color w:val="000000" w:themeColor="text1"/>
          <w:szCs w:val="22"/>
        </w:rPr>
        <w:t xml:space="preserve">. </w:t>
      </w:r>
    </w:p>
    <w:p w14:paraId="00827E92" w14:textId="77777777" w:rsidR="008B23F9" w:rsidRPr="005272FA" w:rsidRDefault="008B23F9" w:rsidP="001858DB">
      <w:pPr>
        <w:pStyle w:val="Odstavekseznama"/>
        <w:ind w:left="567"/>
        <w:jc w:val="both"/>
        <w:rPr>
          <w:rFonts w:cs="Arial"/>
          <w:color w:val="000000" w:themeColor="text1"/>
          <w:szCs w:val="22"/>
        </w:rPr>
      </w:pPr>
    </w:p>
    <w:p w14:paraId="497FE9E9" w14:textId="207BE2D9" w:rsidR="00C84856" w:rsidRPr="005272FA" w:rsidRDefault="00C84856" w:rsidP="001858DB">
      <w:pPr>
        <w:pStyle w:val="Odstavekseznama"/>
        <w:ind w:left="567"/>
        <w:jc w:val="both"/>
        <w:rPr>
          <w:rFonts w:cs="Arial"/>
          <w:color w:val="000000" w:themeColor="text1"/>
          <w:szCs w:val="22"/>
        </w:rPr>
      </w:pPr>
      <w:r w:rsidRPr="005272FA">
        <w:rPr>
          <w:rFonts w:cs="Arial"/>
          <w:color w:val="000000" w:themeColor="text1"/>
          <w:szCs w:val="22"/>
        </w:rPr>
        <w:t xml:space="preserve">V primeru razlogov za prenehanje veljavnosti Pogodbe iz točke 1 do 3 drugega odstavka, bo Pogodbena stranka Pogodbo lahko odpovedala, ne da bi bila drugi Pogodbeni stranki odškodninsko odgovorna. </w:t>
      </w:r>
    </w:p>
    <w:p w14:paraId="717B3F3A" w14:textId="77777777" w:rsidR="00C84856" w:rsidRPr="005272FA" w:rsidRDefault="00C84856" w:rsidP="00B64276">
      <w:pPr>
        <w:pStyle w:val="Odstavekseznama"/>
        <w:ind w:left="567"/>
        <w:jc w:val="both"/>
        <w:rPr>
          <w:rFonts w:cs="Arial"/>
          <w:color w:val="000000" w:themeColor="text1"/>
          <w:szCs w:val="22"/>
        </w:rPr>
      </w:pPr>
    </w:p>
    <w:p w14:paraId="7A5B299D" w14:textId="61B41D2D" w:rsidR="00B64276" w:rsidRPr="005272FA" w:rsidRDefault="00C84856" w:rsidP="00B64276">
      <w:pPr>
        <w:pStyle w:val="Odstavekseznama"/>
        <w:ind w:left="567"/>
        <w:jc w:val="both"/>
        <w:rPr>
          <w:rFonts w:cs="Arial"/>
          <w:color w:val="000000" w:themeColor="text1"/>
          <w:szCs w:val="22"/>
        </w:rPr>
      </w:pPr>
      <w:r w:rsidRPr="005272FA">
        <w:rPr>
          <w:rFonts w:cs="Arial"/>
          <w:color w:val="000000" w:themeColor="text1"/>
          <w:szCs w:val="22"/>
        </w:rPr>
        <w:t xml:space="preserve">V primeru odpovedi te Pogodbe s strani katerekoli od Pogodbenih strank, bo dolžna Družba plačati ZAPAZ-u vse pristojbine, za katere bo ZAPAZ Družbi do datuma prenehanja veljavnosti Pogodbe izstavil račun skladno z določili te Pogodbe, in ne bo imela pravice do (niti delnega niti popolnega) povračila že plačanih pristojbin. </w:t>
      </w:r>
    </w:p>
    <w:p w14:paraId="16585AC8" w14:textId="77777777" w:rsidR="00E530B8" w:rsidRPr="005272FA" w:rsidRDefault="00E530B8" w:rsidP="00B64276">
      <w:pPr>
        <w:pStyle w:val="Odstavekseznama"/>
        <w:ind w:left="567"/>
        <w:jc w:val="both"/>
        <w:rPr>
          <w:rFonts w:cs="Arial"/>
          <w:color w:val="000000" w:themeColor="text1"/>
          <w:szCs w:val="22"/>
        </w:rPr>
      </w:pPr>
    </w:p>
    <w:p w14:paraId="2E3B73AC" w14:textId="67AC8482" w:rsidR="00C84856" w:rsidRPr="005272FA" w:rsidRDefault="00C84856" w:rsidP="00B64276">
      <w:pPr>
        <w:pStyle w:val="Odstavekseznama"/>
        <w:ind w:left="567"/>
        <w:jc w:val="both"/>
        <w:rPr>
          <w:rFonts w:cs="Arial"/>
          <w:color w:val="000000" w:themeColor="text1"/>
          <w:szCs w:val="22"/>
        </w:rPr>
      </w:pPr>
      <w:r w:rsidRPr="005272FA">
        <w:rPr>
          <w:rFonts w:cs="Arial"/>
          <w:color w:val="000000" w:themeColor="text1"/>
          <w:szCs w:val="22"/>
        </w:rPr>
        <w:t xml:space="preserve">Poglavja 7, 8, 11, 13 in 17 ostanejo v veljavi in se uporabljajo tudi po prenehanju veljavnosti te Pogodbe. </w:t>
      </w:r>
    </w:p>
    <w:p w14:paraId="3D9CF0FC" w14:textId="77777777" w:rsidR="00F03477" w:rsidRPr="005272FA" w:rsidRDefault="00F03477" w:rsidP="00B64276">
      <w:pPr>
        <w:pStyle w:val="Odstavekseznama"/>
        <w:ind w:left="567"/>
        <w:jc w:val="both"/>
        <w:rPr>
          <w:rFonts w:cs="Arial"/>
          <w:color w:val="000000" w:themeColor="text1"/>
          <w:szCs w:val="22"/>
        </w:rPr>
      </w:pPr>
    </w:p>
    <w:p w14:paraId="1CCA3C52" w14:textId="47794CA5" w:rsidR="0002112B" w:rsidRPr="005272FA" w:rsidRDefault="0002112B" w:rsidP="00F03477">
      <w:pPr>
        <w:pStyle w:val="Odstavekseznama"/>
        <w:numPr>
          <w:ilvl w:val="0"/>
          <w:numId w:val="6"/>
        </w:numPr>
        <w:jc w:val="both"/>
        <w:rPr>
          <w:rFonts w:cs="Arial"/>
          <w:b/>
          <w:color w:val="000000" w:themeColor="text1"/>
          <w:szCs w:val="22"/>
        </w:rPr>
      </w:pPr>
      <w:r w:rsidRPr="005272FA">
        <w:rPr>
          <w:rFonts w:cs="Arial"/>
          <w:b/>
          <w:color w:val="000000" w:themeColor="text1"/>
          <w:szCs w:val="22"/>
        </w:rPr>
        <w:t xml:space="preserve"> Protikorupcijska klavzula</w:t>
      </w:r>
    </w:p>
    <w:p w14:paraId="137E2691" w14:textId="1D831ADC" w:rsidR="0002112B" w:rsidRPr="005272FA" w:rsidRDefault="0002112B" w:rsidP="0002112B">
      <w:pPr>
        <w:ind w:left="567"/>
        <w:jc w:val="both"/>
        <w:rPr>
          <w:rFonts w:cs="Arial"/>
          <w:b/>
          <w:color w:val="000000" w:themeColor="text1"/>
          <w:szCs w:val="22"/>
        </w:rPr>
      </w:pPr>
    </w:p>
    <w:p w14:paraId="49AA2EB5" w14:textId="1744DA30" w:rsidR="00F17CBB" w:rsidRPr="005272FA" w:rsidRDefault="00F17CBB" w:rsidP="00F17CBB">
      <w:pPr>
        <w:pStyle w:val="Odstavekseznama"/>
        <w:ind w:left="567"/>
        <w:jc w:val="both"/>
        <w:rPr>
          <w:rFonts w:cs="Arial"/>
          <w:color w:val="000000" w:themeColor="text1"/>
          <w:szCs w:val="22"/>
        </w:rPr>
      </w:pPr>
      <w:r w:rsidRPr="005272FA">
        <w:rPr>
          <w:rFonts w:cs="Arial"/>
          <w:color w:val="000000" w:themeColor="text1"/>
          <w:szCs w:val="22"/>
        </w:rPr>
        <w:t>ZAPAZ in Družba se dogovorita za veljavnost protikorupcijske klavzule, kot je določena v Prilogi 3 k tej Pogodbi.</w:t>
      </w:r>
    </w:p>
    <w:p w14:paraId="3F4C4D9F" w14:textId="77777777" w:rsidR="0002112B" w:rsidRPr="005272FA" w:rsidRDefault="0002112B" w:rsidP="00377BA1">
      <w:pPr>
        <w:ind w:left="567"/>
        <w:jc w:val="both"/>
        <w:rPr>
          <w:rFonts w:cs="Arial"/>
          <w:b/>
          <w:color w:val="000000" w:themeColor="text1"/>
          <w:szCs w:val="22"/>
        </w:rPr>
      </w:pPr>
    </w:p>
    <w:p w14:paraId="48D5D554" w14:textId="1916DA87" w:rsidR="00F03477" w:rsidRPr="005272FA" w:rsidRDefault="008C0204" w:rsidP="00F03477">
      <w:pPr>
        <w:pStyle w:val="Odstavekseznama"/>
        <w:numPr>
          <w:ilvl w:val="0"/>
          <w:numId w:val="6"/>
        </w:numPr>
        <w:jc w:val="both"/>
        <w:rPr>
          <w:rFonts w:cs="Arial"/>
          <w:b/>
          <w:color w:val="000000" w:themeColor="text1"/>
          <w:szCs w:val="22"/>
        </w:rPr>
      </w:pPr>
      <w:r w:rsidRPr="005272FA">
        <w:rPr>
          <w:rFonts w:cs="Arial"/>
          <w:b/>
          <w:color w:val="000000" w:themeColor="text1"/>
          <w:szCs w:val="22"/>
        </w:rPr>
        <w:t>Spremembe in prenos Pogodbe</w:t>
      </w:r>
    </w:p>
    <w:p w14:paraId="09133C38" w14:textId="77777777" w:rsidR="002A2634" w:rsidRPr="005272FA" w:rsidRDefault="002A2634" w:rsidP="00B64276">
      <w:pPr>
        <w:pStyle w:val="Odstavekseznama"/>
        <w:ind w:left="567"/>
        <w:jc w:val="both"/>
        <w:rPr>
          <w:rFonts w:cs="Arial"/>
          <w:color w:val="000000" w:themeColor="text1"/>
          <w:szCs w:val="22"/>
          <w:lang w:val="en-US"/>
        </w:rPr>
      </w:pPr>
    </w:p>
    <w:p w14:paraId="41C7B2E0" w14:textId="25260E79" w:rsidR="002A2634" w:rsidRPr="005272FA" w:rsidRDefault="002A2634" w:rsidP="00B64276">
      <w:pPr>
        <w:pStyle w:val="Odstavekseznama"/>
        <w:ind w:left="567"/>
        <w:jc w:val="both"/>
        <w:rPr>
          <w:rFonts w:cs="Arial"/>
          <w:color w:val="000000" w:themeColor="text1"/>
          <w:szCs w:val="22"/>
        </w:rPr>
      </w:pPr>
      <w:r w:rsidRPr="005272FA">
        <w:rPr>
          <w:rFonts w:cs="Arial"/>
          <w:color w:val="000000" w:themeColor="text1"/>
          <w:szCs w:val="22"/>
        </w:rPr>
        <w:t>Dopolnitve in spremembe te Pogodbe so veljavne samo, če so sklenjene v pisni obliki in podpisane s strani pooblaščenih predstavnikov obeh Pogodbenih strank.</w:t>
      </w:r>
    </w:p>
    <w:p w14:paraId="41F9DC54" w14:textId="77777777" w:rsidR="002A2634" w:rsidRPr="005272FA" w:rsidRDefault="002A2634" w:rsidP="00B64276">
      <w:pPr>
        <w:pStyle w:val="Odstavekseznama"/>
        <w:ind w:left="567"/>
        <w:jc w:val="both"/>
        <w:rPr>
          <w:rFonts w:cs="Arial"/>
          <w:color w:val="000000" w:themeColor="text1"/>
          <w:szCs w:val="22"/>
        </w:rPr>
      </w:pPr>
    </w:p>
    <w:p w14:paraId="4005FC4B" w14:textId="57CBF3C6" w:rsidR="002A2634" w:rsidRPr="005272FA" w:rsidRDefault="002A2634" w:rsidP="00B64276">
      <w:pPr>
        <w:pStyle w:val="Odstavekseznama"/>
        <w:ind w:left="567"/>
        <w:jc w:val="both"/>
        <w:rPr>
          <w:rFonts w:cs="Arial"/>
          <w:color w:val="000000" w:themeColor="text1"/>
          <w:szCs w:val="22"/>
        </w:rPr>
      </w:pPr>
      <w:r w:rsidRPr="005272FA">
        <w:rPr>
          <w:rFonts w:cs="Arial"/>
          <w:color w:val="000000" w:themeColor="text1"/>
          <w:szCs w:val="22"/>
        </w:rPr>
        <w:t>Družba lahko prenese to Pogodbo, v celoti ali delno, na svojo Povezano družbo ali na katerega od Imetnikov dovoljenj iz Priloge 1 k tej Pogodbi, če za to pridobi predhodno pisno soglasje ZAPAZ-a, ki ga ZAPAZ ne bo neutemeljeno zavrnil. Vsak poskus prenosa Pogodbe v nasprotju s to določbo, se šteje za neveljavnega.</w:t>
      </w:r>
    </w:p>
    <w:p w14:paraId="29864DE5" w14:textId="77777777" w:rsidR="002A2634" w:rsidRPr="005272FA" w:rsidRDefault="002A2634" w:rsidP="00B64276">
      <w:pPr>
        <w:pStyle w:val="Odstavekseznama"/>
        <w:ind w:left="567"/>
        <w:jc w:val="both"/>
        <w:rPr>
          <w:rFonts w:cs="Arial"/>
          <w:color w:val="000000" w:themeColor="text1"/>
          <w:szCs w:val="22"/>
        </w:rPr>
      </w:pPr>
    </w:p>
    <w:p w14:paraId="27A07758" w14:textId="7EB88D57" w:rsidR="002A2634" w:rsidRPr="005272FA" w:rsidRDefault="002A2634" w:rsidP="00B64276">
      <w:pPr>
        <w:pStyle w:val="Odstavekseznama"/>
        <w:ind w:left="567"/>
        <w:jc w:val="both"/>
        <w:rPr>
          <w:rFonts w:cs="Arial"/>
          <w:color w:val="000000" w:themeColor="text1"/>
          <w:szCs w:val="22"/>
        </w:rPr>
      </w:pPr>
      <w:r w:rsidRPr="005272FA">
        <w:rPr>
          <w:rFonts w:cs="Arial"/>
          <w:color w:val="000000" w:themeColor="text1"/>
          <w:szCs w:val="22"/>
        </w:rPr>
        <w:t xml:space="preserve">ZAPAZ lahko kadarkoli prenese to Pogodbo, v celoti ali delno, brez soglasja Družbe, pri čemer se Pogodbeni stranki dogovorita, da bo ZAPAZ o takem prenosu in razlogih zanj obvestil Družbo takoj, ko bo to mogoče. </w:t>
      </w:r>
    </w:p>
    <w:p w14:paraId="6ED938DF" w14:textId="77777777" w:rsidR="006B3DBF" w:rsidRPr="005272FA" w:rsidRDefault="006B3DBF" w:rsidP="00931B30">
      <w:pPr>
        <w:pStyle w:val="Odstavekseznama"/>
        <w:ind w:left="567"/>
        <w:jc w:val="both"/>
        <w:rPr>
          <w:rFonts w:cs="Arial"/>
          <w:color w:val="000000" w:themeColor="text1"/>
          <w:szCs w:val="22"/>
        </w:rPr>
      </w:pPr>
    </w:p>
    <w:p w14:paraId="1E67AC6B" w14:textId="3B72A1E9" w:rsidR="00931B30" w:rsidRPr="005272FA" w:rsidRDefault="008C0204" w:rsidP="00931B30">
      <w:pPr>
        <w:pStyle w:val="Odstavekseznama"/>
        <w:numPr>
          <w:ilvl w:val="0"/>
          <w:numId w:val="6"/>
        </w:numPr>
        <w:jc w:val="both"/>
        <w:rPr>
          <w:rFonts w:cs="Arial"/>
          <w:b/>
          <w:color w:val="000000" w:themeColor="text1"/>
          <w:szCs w:val="22"/>
        </w:rPr>
      </w:pPr>
      <w:r w:rsidRPr="005272FA">
        <w:rPr>
          <w:rFonts w:cs="Arial"/>
          <w:b/>
          <w:color w:val="000000" w:themeColor="text1"/>
          <w:szCs w:val="22"/>
        </w:rPr>
        <w:t>Celotna Pogodba</w:t>
      </w:r>
    </w:p>
    <w:p w14:paraId="092B4C76" w14:textId="77777777" w:rsidR="00246F35" w:rsidRPr="005272FA" w:rsidRDefault="00246F35" w:rsidP="00DA755C">
      <w:pPr>
        <w:jc w:val="both"/>
        <w:rPr>
          <w:rFonts w:cs="Arial"/>
          <w:color w:val="000000" w:themeColor="text1"/>
          <w:szCs w:val="22"/>
          <w:lang w:val="en-US"/>
        </w:rPr>
      </w:pPr>
    </w:p>
    <w:p w14:paraId="75F7C68E" w14:textId="1FA8BE45" w:rsidR="00DA755C" w:rsidRPr="005272FA" w:rsidRDefault="00DA755C" w:rsidP="00F03477">
      <w:pPr>
        <w:pStyle w:val="Odstavekseznama"/>
        <w:ind w:left="567"/>
        <w:jc w:val="both"/>
        <w:rPr>
          <w:rFonts w:cs="Arial"/>
          <w:color w:val="000000" w:themeColor="text1"/>
          <w:szCs w:val="22"/>
        </w:rPr>
      </w:pPr>
      <w:r w:rsidRPr="005272FA">
        <w:rPr>
          <w:rFonts w:cs="Arial"/>
          <w:color w:val="000000" w:themeColor="text1"/>
          <w:szCs w:val="22"/>
        </w:rPr>
        <w:t xml:space="preserve">Ta Pogodba predstavlja celotni dogovor med pogodbenima strankama glede predmeta te Pogodbe in v celoti nadomešča vse predhodne ponudbe, pogajanja, dogovore in drugo pisno ali ustno komunikacijo med Pogodbenima strankama v zvezi s predmetom po tej Pogodbi. </w:t>
      </w:r>
    </w:p>
    <w:p w14:paraId="5D20EDB5" w14:textId="77777777" w:rsidR="00FC3702" w:rsidRPr="005272FA" w:rsidRDefault="00FC3702" w:rsidP="00931B30">
      <w:pPr>
        <w:pStyle w:val="Odstavekseznama"/>
        <w:ind w:left="567"/>
        <w:jc w:val="both"/>
        <w:rPr>
          <w:rFonts w:cs="Arial"/>
          <w:color w:val="000000" w:themeColor="text1"/>
          <w:szCs w:val="22"/>
        </w:rPr>
      </w:pPr>
    </w:p>
    <w:p w14:paraId="534C245A" w14:textId="32034D5B" w:rsidR="00FC3702" w:rsidRPr="005272FA" w:rsidRDefault="002A2634" w:rsidP="00FC3702">
      <w:pPr>
        <w:pStyle w:val="Odstavekseznama"/>
        <w:numPr>
          <w:ilvl w:val="0"/>
          <w:numId w:val="6"/>
        </w:numPr>
        <w:jc w:val="both"/>
        <w:rPr>
          <w:rFonts w:cs="Arial"/>
          <w:b/>
          <w:color w:val="000000" w:themeColor="text1"/>
          <w:szCs w:val="22"/>
        </w:rPr>
      </w:pPr>
      <w:r w:rsidRPr="005272FA">
        <w:rPr>
          <w:rFonts w:cs="Arial"/>
          <w:b/>
          <w:color w:val="000000" w:themeColor="text1"/>
          <w:szCs w:val="22"/>
        </w:rPr>
        <w:t>Veljavno p</w:t>
      </w:r>
      <w:r w:rsidR="008C0204" w:rsidRPr="005272FA">
        <w:rPr>
          <w:rFonts w:cs="Arial"/>
          <w:b/>
          <w:color w:val="000000" w:themeColor="text1"/>
          <w:szCs w:val="22"/>
        </w:rPr>
        <w:t>r</w:t>
      </w:r>
      <w:r w:rsidRPr="005272FA">
        <w:rPr>
          <w:rFonts w:cs="Arial"/>
          <w:b/>
          <w:color w:val="000000" w:themeColor="text1"/>
          <w:szCs w:val="22"/>
        </w:rPr>
        <w:t>a</w:t>
      </w:r>
      <w:r w:rsidR="008C0204" w:rsidRPr="005272FA">
        <w:rPr>
          <w:rFonts w:cs="Arial"/>
          <w:b/>
          <w:color w:val="000000" w:themeColor="text1"/>
          <w:szCs w:val="22"/>
        </w:rPr>
        <w:t>vo in reševanje sporov</w:t>
      </w:r>
    </w:p>
    <w:p w14:paraId="2B1B643E" w14:textId="77777777" w:rsidR="00FC3702" w:rsidRPr="005272FA" w:rsidRDefault="00FC3702" w:rsidP="00931B30">
      <w:pPr>
        <w:pStyle w:val="Odstavekseznama"/>
        <w:ind w:left="567"/>
        <w:jc w:val="both"/>
        <w:rPr>
          <w:rFonts w:cs="Arial"/>
          <w:color w:val="000000" w:themeColor="text1"/>
          <w:szCs w:val="22"/>
        </w:rPr>
      </w:pPr>
    </w:p>
    <w:p w14:paraId="54E1664E" w14:textId="363F0D32" w:rsidR="005E4295" w:rsidRPr="005272FA" w:rsidRDefault="00DA755C" w:rsidP="00931B30">
      <w:pPr>
        <w:pStyle w:val="Odstavekseznama"/>
        <w:ind w:left="567"/>
        <w:jc w:val="both"/>
        <w:rPr>
          <w:rFonts w:cs="Arial"/>
          <w:color w:val="000000" w:themeColor="text1"/>
          <w:szCs w:val="22"/>
        </w:rPr>
      </w:pPr>
      <w:r w:rsidRPr="005272FA">
        <w:rPr>
          <w:rFonts w:cs="Arial"/>
          <w:color w:val="000000" w:themeColor="text1"/>
          <w:szCs w:val="22"/>
        </w:rPr>
        <w:t xml:space="preserve">Za presojo in razumevanje te Pogodbe velja pravo Republike Slovenije, z izključitvijo pravil o izbiri prava. </w:t>
      </w:r>
    </w:p>
    <w:p w14:paraId="661E989F" w14:textId="77777777" w:rsidR="005E4295" w:rsidRPr="005272FA" w:rsidRDefault="005E4295" w:rsidP="005E4295">
      <w:pPr>
        <w:ind w:left="567"/>
        <w:jc w:val="both"/>
        <w:rPr>
          <w:rFonts w:cs="Arial"/>
          <w:color w:val="000000" w:themeColor="text1"/>
          <w:sz w:val="22"/>
          <w:szCs w:val="22"/>
        </w:rPr>
      </w:pPr>
    </w:p>
    <w:p w14:paraId="3ED2073E" w14:textId="77B664D9" w:rsidR="00120136" w:rsidRPr="005272FA" w:rsidRDefault="00DA755C" w:rsidP="00270A0E">
      <w:pPr>
        <w:pStyle w:val="Odstavekseznama"/>
        <w:ind w:left="567"/>
        <w:jc w:val="both"/>
        <w:rPr>
          <w:rFonts w:cs="Arial"/>
          <w:color w:val="000000" w:themeColor="text1"/>
          <w:szCs w:val="22"/>
        </w:rPr>
      </w:pPr>
      <w:r w:rsidRPr="005272FA">
        <w:rPr>
          <w:rFonts w:cs="Arial"/>
          <w:color w:val="000000" w:themeColor="text1"/>
          <w:szCs w:val="22"/>
        </w:rPr>
        <w:t xml:space="preserve">V primeru spora med Pogodbenima strankama, ki izhaja ali je v povezavi s to Pogodbo, in/ali v primeru </w:t>
      </w:r>
      <w:r w:rsidR="00157B1D" w:rsidRPr="005272FA">
        <w:rPr>
          <w:rFonts w:cs="Arial"/>
          <w:color w:val="000000" w:themeColor="text1"/>
          <w:szCs w:val="22"/>
        </w:rPr>
        <w:t>kakršnihkoli</w:t>
      </w:r>
      <w:r w:rsidRPr="005272FA">
        <w:rPr>
          <w:rFonts w:cs="Arial"/>
          <w:color w:val="000000" w:themeColor="text1"/>
          <w:szCs w:val="22"/>
        </w:rPr>
        <w:t xml:space="preserve"> pogodbenih ali </w:t>
      </w:r>
      <w:r w:rsidR="00157B1D" w:rsidRPr="005272FA">
        <w:rPr>
          <w:rFonts w:cs="Arial"/>
          <w:color w:val="000000" w:themeColor="text1"/>
          <w:szCs w:val="22"/>
        </w:rPr>
        <w:t>ne pogodbenih</w:t>
      </w:r>
      <w:r w:rsidRPr="005272FA">
        <w:rPr>
          <w:rFonts w:cs="Arial"/>
          <w:color w:val="000000" w:themeColor="text1"/>
          <w:szCs w:val="22"/>
        </w:rPr>
        <w:t xml:space="preserve"> (</w:t>
      </w:r>
      <w:r w:rsidR="00157B1D" w:rsidRPr="005272FA">
        <w:rPr>
          <w:rFonts w:cs="Arial"/>
          <w:color w:val="000000" w:themeColor="text1"/>
          <w:szCs w:val="22"/>
        </w:rPr>
        <w:t>kar vključuje tudi pred pogodbena</w:t>
      </w:r>
      <w:r w:rsidRPr="005272FA">
        <w:rPr>
          <w:rFonts w:cs="Arial"/>
          <w:color w:val="000000" w:themeColor="text1"/>
          <w:szCs w:val="22"/>
        </w:rPr>
        <w:t xml:space="preserve">) </w:t>
      </w:r>
      <w:r w:rsidR="002813A4" w:rsidRPr="005272FA">
        <w:rPr>
          <w:rFonts w:cs="Arial"/>
          <w:color w:val="000000" w:themeColor="text1"/>
          <w:szCs w:val="22"/>
        </w:rPr>
        <w:t xml:space="preserve">vprašanj v zvezi s sklenitvijo, veljavnostjo, </w:t>
      </w:r>
      <w:r w:rsidR="00157B1D" w:rsidRPr="005272FA">
        <w:rPr>
          <w:rFonts w:cs="Arial"/>
          <w:color w:val="000000" w:themeColor="text1"/>
          <w:szCs w:val="22"/>
        </w:rPr>
        <w:t>razlago, uveljavitvijo, izvedbo</w:t>
      </w:r>
      <w:r w:rsidR="002813A4" w:rsidRPr="005272FA">
        <w:rPr>
          <w:rFonts w:cs="Arial"/>
          <w:color w:val="000000" w:themeColor="text1"/>
          <w:szCs w:val="22"/>
        </w:rPr>
        <w:t xml:space="preserve"> in prenehanjem </w:t>
      </w:r>
      <w:r w:rsidR="00157B1D" w:rsidRPr="005272FA">
        <w:rPr>
          <w:rFonts w:cs="Arial"/>
          <w:color w:val="000000" w:themeColor="text1"/>
          <w:szCs w:val="22"/>
        </w:rPr>
        <w:t xml:space="preserve">veljavnosti </w:t>
      </w:r>
      <w:r w:rsidR="002813A4" w:rsidRPr="005272FA">
        <w:rPr>
          <w:rFonts w:cs="Arial"/>
          <w:color w:val="000000" w:themeColor="text1"/>
          <w:szCs w:val="22"/>
        </w:rPr>
        <w:t>te Pogodbe, ne glede na to, ali nastanejo v času njene veljavnosti ali po prenehanju veljavnosti ("</w:t>
      </w:r>
      <w:r w:rsidR="002813A4" w:rsidRPr="005272FA">
        <w:rPr>
          <w:rFonts w:cs="Arial"/>
          <w:b/>
          <w:color w:val="000000" w:themeColor="text1"/>
          <w:szCs w:val="22"/>
        </w:rPr>
        <w:t>Spor</w:t>
      </w:r>
      <w:r w:rsidR="002813A4" w:rsidRPr="005272FA">
        <w:rPr>
          <w:rFonts w:cs="Arial"/>
          <w:color w:val="000000" w:themeColor="text1"/>
          <w:szCs w:val="22"/>
        </w:rPr>
        <w:t>"), bosta Pogodbeni stranki poskusili tak Spor razrešiti sporazumno, tako da ga bosta predložili v reševanje pooblaščenim predstavnikom Pogodbenih strank, s ciljem, da Spor razrešijo.</w:t>
      </w:r>
      <w:r w:rsidR="00120136" w:rsidRPr="005272FA">
        <w:rPr>
          <w:rFonts w:cs="Arial"/>
          <w:color w:val="000000" w:themeColor="text1"/>
          <w:szCs w:val="22"/>
        </w:rPr>
        <w:t xml:space="preserve"> </w:t>
      </w:r>
    </w:p>
    <w:p w14:paraId="1A6CBC8D" w14:textId="77777777" w:rsidR="00120136" w:rsidRPr="005272FA" w:rsidRDefault="00120136" w:rsidP="00120136">
      <w:pPr>
        <w:pStyle w:val="Odstavekseznama"/>
        <w:ind w:left="567"/>
        <w:jc w:val="both"/>
        <w:rPr>
          <w:rFonts w:cs="Arial"/>
          <w:color w:val="000000" w:themeColor="text1"/>
          <w:szCs w:val="22"/>
        </w:rPr>
      </w:pPr>
    </w:p>
    <w:p w14:paraId="588A3DB2" w14:textId="10EFEB92" w:rsidR="00987581" w:rsidRPr="005272FA" w:rsidRDefault="002813A4" w:rsidP="00120136">
      <w:pPr>
        <w:pStyle w:val="Odstavekseznama"/>
        <w:ind w:left="567"/>
        <w:jc w:val="both"/>
        <w:rPr>
          <w:rFonts w:cs="Arial"/>
          <w:color w:val="000000" w:themeColor="text1"/>
          <w:szCs w:val="22"/>
        </w:rPr>
      </w:pPr>
      <w:r w:rsidRPr="005272FA">
        <w:rPr>
          <w:rFonts w:cs="Arial"/>
          <w:color w:val="000000" w:themeColor="text1"/>
          <w:szCs w:val="22"/>
        </w:rPr>
        <w:t xml:space="preserve">Če Pogodbeni stranki Spora ne uspeta rešiti v roku tridesetih (30) koledarskih dni od prejema pisnega obvestila, sme katerakoli od njiju sprožiti sodni postopek skladno z določbo zadnjega odstavka tega Poglavja. </w:t>
      </w:r>
    </w:p>
    <w:p w14:paraId="4A6DB2A6" w14:textId="77777777" w:rsidR="00120136" w:rsidRPr="005272FA" w:rsidRDefault="00120136" w:rsidP="00120136">
      <w:pPr>
        <w:pStyle w:val="Odstavekseznama"/>
        <w:ind w:left="567"/>
        <w:jc w:val="both"/>
        <w:rPr>
          <w:rFonts w:cs="Arial"/>
          <w:color w:val="000000" w:themeColor="text1"/>
          <w:szCs w:val="22"/>
        </w:rPr>
      </w:pPr>
      <w:r w:rsidRPr="005272FA">
        <w:rPr>
          <w:rFonts w:cs="Arial"/>
          <w:color w:val="000000" w:themeColor="text1"/>
          <w:szCs w:val="22"/>
        </w:rPr>
        <w:t xml:space="preserve"> </w:t>
      </w:r>
    </w:p>
    <w:p w14:paraId="5D52A06C" w14:textId="6B531FAA" w:rsidR="002813A4" w:rsidRPr="005272FA" w:rsidRDefault="002813A4" w:rsidP="00987581">
      <w:pPr>
        <w:pStyle w:val="Odstavekseznama"/>
        <w:ind w:left="567"/>
        <w:jc w:val="both"/>
        <w:rPr>
          <w:rFonts w:cs="Arial"/>
          <w:color w:val="000000" w:themeColor="text1"/>
          <w:szCs w:val="22"/>
        </w:rPr>
      </w:pPr>
      <w:r w:rsidRPr="005272FA">
        <w:rPr>
          <w:rFonts w:cs="Arial"/>
          <w:color w:val="000000" w:themeColor="text1"/>
          <w:szCs w:val="22"/>
        </w:rPr>
        <w:t>Ne glede na določbo prejšnjega odstavka, ima vsaka pogodbena stranka pravico, da pred pristojnim sodiščem v Ljubljani začne postopek za izdajo začasne odredbe do razrešitve Spora v skladu z določbami te Pogodbe.</w:t>
      </w:r>
    </w:p>
    <w:p w14:paraId="4689821B" w14:textId="77777777" w:rsidR="00157B1D" w:rsidRPr="005272FA" w:rsidRDefault="00157B1D" w:rsidP="00590D7A">
      <w:pPr>
        <w:pStyle w:val="Odstavekseznama"/>
        <w:ind w:left="567"/>
        <w:jc w:val="both"/>
        <w:rPr>
          <w:rFonts w:cs="Arial"/>
          <w:color w:val="000000" w:themeColor="text1"/>
          <w:szCs w:val="22"/>
        </w:rPr>
      </w:pPr>
    </w:p>
    <w:p w14:paraId="394699B6" w14:textId="29CA075F" w:rsidR="00590D7A" w:rsidRPr="005272FA" w:rsidRDefault="00157B1D" w:rsidP="00590D7A">
      <w:pPr>
        <w:pStyle w:val="Odstavekseznama"/>
        <w:ind w:left="567"/>
        <w:jc w:val="both"/>
        <w:rPr>
          <w:rFonts w:cs="Arial"/>
          <w:color w:val="000000" w:themeColor="text1"/>
          <w:szCs w:val="22"/>
        </w:rPr>
      </w:pPr>
      <w:r w:rsidRPr="005272FA">
        <w:rPr>
          <w:rFonts w:cs="Arial"/>
          <w:color w:val="000000" w:themeColor="text1"/>
          <w:szCs w:val="22"/>
        </w:rPr>
        <w:t xml:space="preserve">Če Pogodbeni stranki s pogajanji ne moreta doseči sporazumne rešitve, bo o Sporu pravnomočno odločilo pristojno sodišče v Ljubljani. Sodni postopek bo potekal v slovenskem jeziku. </w:t>
      </w:r>
    </w:p>
    <w:p w14:paraId="6483B361" w14:textId="77777777" w:rsidR="00590D7A" w:rsidRPr="005272FA" w:rsidRDefault="00590D7A" w:rsidP="00590D7A">
      <w:pPr>
        <w:pStyle w:val="Odstavekseznama"/>
        <w:ind w:left="567"/>
        <w:jc w:val="both"/>
        <w:rPr>
          <w:rFonts w:cs="Arial"/>
          <w:color w:val="000000" w:themeColor="text1"/>
          <w:szCs w:val="22"/>
          <w:lang w:val="en-US"/>
        </w:rPr>
      </w:pPr>
    </w:p>
    <w:p w14:paraId="2B858F65" w14:textId="68AB04A9" w:rsidR="00465BC9" w:rsidRPr="005272FA" w:rsidRDefault="008C0204" w:rsidP="00465BC9">
      <w:pPr>
        <w:pStyle w:val="Odstavekseznama"/>
        <w:numPr>
          <w:ilvl w:val="0"/>
          <w:numId w:val="6"/>
        </w:numPr>
        <w:jc w:val="both"/>
        <w:rPr>
          <w:rFonts w:cs="Arial"/>
          <w:b/>
          <w:color w:val="000000" w:themeColor="text1"/>
          <w:szCs w:val="22"/>
        </w:rPr>
      </w:pPr>
      <w:r w:rsidRPr="005272FA">
        <w:rPr>
          <w:rFonts w:cs="Arial"/>
          <w:b/>
          <w:color w:val="000000" w:themeColor="text1"/>
          <w:szCs w:val="22"/>
        </w:rPr>
        <w:t>Priloge</w:t>
      </w:r>
    </w:p>
    <w:p w14:paraId="3DDAD289" w14:textId="77777777" w:rsidR="00465BC9" w:rsidRPr="005272FA" w:rsidRDefault="00465BC9" w:rsidP="00465BC9">
      <w:pPr>
        <w:pStyle w:val="Odstavekseznama"/>
        <w:ind w:left="567"/>
        <w:jc w:val="both"/>
        <w:rPr>
          <w:rFonts w:cs="Arial"/>
          <w:color w:val="000000" w:themeColor="text1"/>
          <w:szCs w:val="22"/>
        </w:rPr>
      </w:pPr>
    </w:p>
    <w:p w14:paraId="0ECB9821" w14:textId="6CE1B031" w:rsidR="001641AF" w:rsidRPr="005272FA" w:rsidRDefault="00F50B91" w:rsidP="00465BC9">
      <w:pPr>
        <w:pStyle w:val="Odstavekseznama"/>
        <w:ind w:left="567"/>
        <w:jc w:val="both"/>
        <w:rPr>
          <w:rFonts w:cs="Arial"/>
          <w:color w:val="000000" w:themeColor="text1"/>
          <w:szCs w:val="22"/>
        </w:rPr>
      </w:pPr>
      <w:r w:rsidRPr="005272FA">
        <w:rPr>
          <w:rFonts w:cs="Arial"/>
          <w:color w:val="000000" w:themeColor="text1"/>
          <w:szCs w:val="22"/>
        </w:rPr>
        <w:t>Priloga</w:t>
      </w:r>
      <w:r w:rsidR="00465BC9" w:rsidRPr="005272FA">
        <w:rPr>
          <w:rFonts w:cs="Arial"/>
          <w:color w:val="000000" w:themeColor="text1"/>
          <w:szCs w:val="22"/>
        </w:rPr>
        <w:t xml:space="preserve"> 1</w:t>
      </w:r>
      <w:r w:rsidR="00465BC9" w:rsidRPr="005272FA">
        <w:rPr>
          <w:rFonts w:cs="Arial"/>
          <w:color w:val="000000" w:themeColor="text1"/>
          <w:szCs w:val="22"/>
        </w:rPr>
        <w:tab/>
      </w:r>
      <w:r w:rsidRPr="005272FA">
        <w:rPr>
          <w:rFonts w:cs="Arial"/>
          <w:color w:val="000000" w:themeColor="text1"/>
          <w:szCs w:val="22"/>
        </w:rPr>
        <w:t>Seznam Imetnikov dovoljenj</w:t>
      </w:r>
    </w:p>
    <w:p w14:paraId="3397F2F8" w14:textId="77777777" w:rsidR="001641AF" w:rsidRPr="005272FA" w:rsidRDefault="001641AF" w:rsidP="00465BC9">
      <w:pPr>
        <w:pStyle w:val="Odstavekseznama"/>
        <w:ind w:left="567"/>
        <w:jc w:val="both"/>
        <w:rPr>
          <w:rFonts w:cs="Arial"/>
          <w:color w:val="000000" w:themeColor="text1"/>
          <w:szCs w:val="22"/>
        </w:rPr>
      </w:pPr>
    </w:p>
    <w:p w14:paraId="6750EAC9" w14:textId="6BE9DA81" w:rsidR="00465BC9" w:rsidRPr="005272FA" w:rsidRDefault="00F50B91" w:rsidP="00465BC9">
      <w:pPr>
        <w:pStyle w:val="Odstavekseznama"/>
        <w:ind w:left="567"/>
        <w:jc w:val="both"/>
        <w:rPr>
          <w:rFonts w:cs="Arial"/>
          <w:color w:val="000000" w:themeColor="text1"/>
          <w:szCs w:val="22"/>
        </w:rPr>
      </w:pPr>
      <w:r w:rsidRPr="005272FA">
        <w:rPr>
          <w:rFonts w:cs="Arial"/>
          <w:color w:val="000000" w:themeColor="text1"/>
          <w:szCs w:val="22"/>
        </w:rPr>
        <w:t>Priloga</w:t>
      </w:r>
      <w:r w:rsidR="001641AF" w:rsidRPr="005272FA">
        <w:rPr>
          <w:rFonts w:cs="Arial"/>
          <w:color w:val="000000" w:themeColor="text1"/>
          <w:szCs w:val="22"/>
        </w:rPr>
        <w:t xml:space="preserve"> 2</w:t>
      </w:r>
      <w:r w:rsidR="001641AF" w:rsidRPr="005272FA">
        <w:rPr>
          <w:rFonts w:cs="Arial"/>
          <w:color w:val="000000" w:themeColor="text1"/>
          <w:szCs w:val="22"/>
        </w:rPr>
        <w:tab/>
      </w:r>
      <w:r w:rsidRPr="005272FA">
        <w:rPr>
          <w:rFonts w:cs="Arial"/>
          <w:color w:val="000000" w:themeColor="text1"/>
          <w:szCs w:val="22"/>
        </w:rPr>
        <w:t>Letna pristojbina in zaračunavanje</w:t>
      </w:r>
      <w:r w:rsidR="00EE1B04" w:rsidRPr="005272FA">
        <w:rPr>
          <w:rFonts w:cs="Arial"/>
          <w:color w:val="000000" w:themeColor="text1"/>
          <w:szCs w:val="22"/>
        </w:rPr>
        <w:t xml:space="preserve"> </w:t>
      </w:r>
    </w:p>
    <w:p w14:paraId="05706FEB" w14:textId="5D873D71" w:rsidR="00F17CBB" w:rsidRPr="005272FA" w:rsidRDefault="00F17CBB" w:rsidP="00465BC9">
      <w:pPr>
        <w:pStyle w:val="Odstavekseznama"/>
        <w:ind w:left="567"/>
        <w:jc w:val="both"/>
        <w:rPr>
          <w:rFonts w:cs="Arial"/>
          <w:color w:val="000000" w:themeColor="text1"/>
          <w:szCs w:val="22"/>
        </w:rPr>
      </w:pPr>
    </w:p>
    <w:p w14:paraId="284D1063" w14:textId="613A9538" w:rsidR="00F17CBB" w:rsidRPr="005272FA" w:rsidRDefault="00F17CBB" w:rsidP="00465BC9">
      <w:pPr>
        <w:pStyle w:val="Odstavekseznama"/>
        <w:ind w:left="567"/>
        <w:jc w:val="both"/>
        <w:rPr>
          <w:rFonts w:cs="Arial"/>
          <w:color w:val="000000" w:themeColor="text1"/>
          <w:szCs w:val="22"/>
        </w:rPr>
      </w:pPr>
      <w:r w:rsidRPr="005272FA">
        <w:rPr>
          <w:rFonts w:cs="Arial"/>
          <w:color w:val="000000" w:themeColor="text1"/>
          <w:szCs w:val="22"/>
        </w:rPr>
        <w:t>Priloga 3</w:t>
      </w:r>
      <w:r w:rsidRPr="005272FA">
        <w:rPr>
          <w:rFonts w:cs="Arial"/>
          <w:color w:val="000000" w:themeColor="text1"/>
          <w:szCs w:val="22"/>
        </w:rPr>
        <w:tab/>
        <w:t>Protikorupcijska klavzula</w:t>
      </w:r>
    </w:p>
    <w:p w14:paraId="264C00EE" w14:textId="77777777" w:rsidR="007B72E0" w:rsidRPr="005272FA" w:rsidRDefault="007B72E0" w:rsidP="00465BC9">
      <w:pPr>
        <w:pStyle w:val="Odstavekseznama"/>
        <w:ind w:left="567"/>
        <w:jc w:val="both"/>
        <w:rPr>
          <w:rFonts w:cs="Arial"/>
          <w:color w:val="000000" w:themeColor="text1"/>
          <w:szCs w:val="22"/>
        </w:rPr>
      </w:pPr>
    </w:p>
    <w:p w14:paraId="5A1C70C0" w14:textId="77777777" w:rsidR="00F270B8" w:rsidRPr="005272FA" w:rsidRDefault="00F270B8" w:rsidP="00F270B8">
      <w:pPr>
        <w:pStyle w:val="Odstavekseznama"/>
        <w:ind w:left="567"/>
        <w:jc w:val="both"/>
        <w:rPr>
          <w:rFonts w:cs="Arial"/>
          <w:color w:val="000000" w:themeColor="text1"/>
          <w:szCs w:val="22"/>
        </w:rPr>
      </w:pPr>
    </w:p>
    <w:p w14:paraId="101E6253" w14:textId="7C308D49" w:rsidR="007B72E0" w:rsidRPr="00023848" w:rsidRDefault="00F50B91" w:rsidP="00465BC9">
      <w:pPr>
        <w:pStyle w:val="Odstavekseznama"/>
        <w:ind w:left="567"/>
        <w:jc w:val="both"/>
        <w:rPr>
          <w:rFonts w:cs="Arial"/>
          <w:color w:val="000000" w:themeColor="text1"/>
          <w:szCs w:val="22"/>
        </w:rPr>
      </w:pPr>
      <w:r w:rsidRPr="005272FA">
        <w:rPr>
          <w:rFonts w:cs="Arial"/>
          <w:color w:val="000000" w:themeColor="text1"/>
          <w:szCs w:val="22"/>
        </w:rPr>
        <w:t xml:space="preserve">Priloge so sestavni del te Pogodbe in veljajo kot njen neločljivi del. V primeru </w:t>
      </w:r>
      <w:r w:rsidR="00C359FF" w:rsidRPr="005272FA">
        <w:rPr>
          <w:rFonts w:cs="Arial"/>
          <w:color w:val="000000" w:themeColor="text1"/>
          <w:szCs w:val="22"/>
        </w:rPr>
        <w:t>kakršnegakoli</w:t>
      </w:r>
      <w:r w:rsidRPr="005272FA">
        <w:rPr>
          <w:rFonts w:cs="Arial"/>
          <w:color w:val="000000" w:themeColor="text1"/>
          <w:szCs w:val="22"/>
        </w:rPr>
        <w:t xml:space="preserve"> nasprotja med glavnim pogodbenim dokumentom in posamezno Prilogo, velja glavni pogodbeni </w:t>
      </w:r>
      <w:r w:rsidR="00C359FF" w:rsidRPr="005272FA">
        <w:rPr>
          <w:rFonts w:cs="Arial"/>
          <w:color w:val="000000" w:themeColor="text1"/>
          <w:szCs w:val="22"/>
        </w:rPr>
        <w:t>dokument</w:t>
      </w:r>
      <w:r w:rsidRPr="00023848">
        <w:rPr>
          <w:rFonts w:cs="Arial"/>
          <w:color w:val="000000" w:themeColor="text1"/>
          <w:szCs w:val="22"/>
        </w:rPr>
        <w:t xml:space="preserve">. </w:t>
      </w:r>
    </w:p>
    <w:p w14:paraId="78AEC531" w14:textId="77777777" w:rsidR="00CC1311" w:rsidRPr="00023848" w:rsidRDefault="00CC1311" w:rsidP="008E1379">
      <w:pPr>
        <w:jc w:val="both"/>
        <w:rPr>
          <w:rFonts w:cs="Arial"/>
          <w:color w:val="000000" w:themeColor="text1"/>
          <w:szCs w:val="22"/>
        </w:rPr>
      </w:pPr>
    </w:p>
    <w:p w14:paraId="63CFEE19" w14:textId="12A22105" w:rsidR="00CC1311" w:rsidRPr="005272FA" w:rsidRDefault="008C0204" w:rsidP="00CC1311">
      <w:pPr>
        <w:pStyle w:val="Odstavekseznama"/>
        <w:numPr>
          <w:ilvl w:val="0"/>
          <w:numId w:val="6"/>
        </w:numPr>
        <w:jc w:val="both"/>
        <w:rPr>
          <w:rFonts w:cs="Arial"/>
          <w:b/>
          <w:color w:val="000000" w:themeColor="text1"/>
          <w:szCs w:val="22"/>
        </w:rPr>
      </w:pPr>
      <w:r w:rsidRPr="005272FA">
        <w:rPr>
          <w:rFonts w:cs="Arial"/>
          <w:b/>
          <w:color w:val="000000" w:themeColor="text1"/>
          <w:szCs w:val="22"/>
        </w:rPr>
        <w:t>Podpisi</w:t>
      </w:r>
    </w:p>
    <w:p w14:paraId="3AEE1451" w14:textId="77777777" w:rsidR="00CC1311" w:rsidRPr="005272FA" w:rsidRDefault="00CC1311" w:rsidP="00590D7A">
      <w:pPr>
        <w:pStyle w:val="Odstavekseznama"/>
        <w:ind w:left="567"/>
        <w:jc w:val="both"/>
        <w:rPr>
          <w:rFonts w:cs="Arial"/>
          <w:color w:val="000000" w:themeColor="text1"/>
          <w:szCs w:val="22"/>
        </w:rPr>
      </w:pPr>
    </w:p>
    <w:p w14:paraId="5A8E3C18" w14:textId="4D581145" w:rsidR="00590D7A" w:rsidRPr="005272FA" w:rsidRDefault="00951411" w:rsidP="00590D7A">
      <w:pPr>
        <w:pStyle w:val="Odstavekseznama"/>
        <w:ind w:left="567"/>
        <w:jc w:val="both"/>
        <w:rPr>
          <w:rFonts w:cs="Arial"/>
          <w:color w:val="000000" w:themeColor="text1"/>
          <w:szCs w:val="22"/>
        </w:rPr>
      </w:pPr>
      <w:r w:rsidRPr="005272FA">
        <w:rPr>
          <w:rFonts w:cs="Arial"/>
          <w:color w:val="000000" w:themeColor="text1"/>
          <w:szCs w:val="22"/>
        </w:rPr>
        <w:lastRenderedPageBreak/>
        <w:t xml:space="preserve">Ta Pogodba je sestavljena in </w:t>
      </w:r>
      <w:r w:rsidR="00F50B91" w:rsidRPr="005272FA">
        <w:rPr>
          <w:rFonts w:cs="Arial"/>
          <w:color w:val="000000" w:themeColor="text1"/>
          <w:szCs w:val="22"/>
        </w:rPr>
        <w:t>izvedena</w:t>
      </w:r>
      <w:r w:rsidRPr="005272FA">
        <w:rPr>
          <w:rFonts w:cs="Arial"/>
          <w:color w:val="000000" w:themeColor="text1"/>
          <w:szCs w:val="22"/>
        </w:rPr>
        <w:t xml:space="preserve"> v dveh (2) identičnih izvodih (ki so lahko tudi v elektronski obliki), od katerih vsaka Pogodbena stranka prejme en (1) izvod. </w:t>
      </w:r>
    </w:p>
    <w:p w14:paraId="469B5C1B" w14:textId="77777777" w:rsidR="00F50B91" w:rsidRPr="005272FA" w:rsidRDefault="00F50B91" w:rsidP="00590D7A">
      <w:pPr>
        <w:pStyle w:val="Odstavekseznama"/>
        <w:ind w:left="567"/>
        <w:jc w:val="both"/>
        <w:rPr>
          <w:rFonts w:cs="Arial"/>
          <w:color w:val="000000" w:themeColor="text1"/>
          <w:szCs w:val="22"/>
        </w:rPr>
      </w:pPr>
    </w:p>
    <w:p w14:paraId="556C03F0" w14:textId="1FD6F0B8" w:rsidR="00987581" w:rsidRPr="00023848" w:rsidRDefault="00987581" w:rsidP="00B47574">
      <w:pPr>
        <w:jc w:val="both"/>
        <w:rPr>
          <w:rFonts w:cs="Arial"/>
          <w:color w:val="000000" w:themeColor="text1"/>
          <w:szCs w:val="22"/>
        </w:rPr>
      </w:pPr>
    </w:p>
    <w:p w14:paraId="13DD8169" w14:textId="32F4E508" w:rsidR="005E3DCB" w:rsidRPr="00023848" w:rsidRDefault="005E3DCB" w:rsidP="00B47574">
      <w:pPr>
        <w:jc w:val="both"/>
        <w:rPr>
          <w:rFonts w:cs="Arial"/>
          <w:color w:val="000000" w:themeColor="text1"/>
          <w:szCs w:val="22"/>
        </w:rPr>
      </w:pPr>
    </w:p>
    <w:p w14:paraId="78033127" w14:textId="77777777" w:rsidR="005E3DCB" w:rsidRPr="00023848" w:rsidRDefault="005E3DCB" w:rsidP="00B47574">
      <w:pPr>
        <w:jc w:val="both"/>
        <w:rPr>
          <w:rFonts w:cs="Arial"/>
          <w:color w:val="000000" w:themeColor="text1"/>
          <w:szCs w:val="22"/>
        </w:rPr>
      </w:pPr>
    </w:p>
    <w:p w14:paraId="2BDFE6C1" w14:textId="77777777" w:rsidR="00987581" w:rsidRPr="00023848" w:rsidRDefault="00987581" w:rsidP="00590D7A">
      <w:pPr>
        <w:pStyle w:val="Odstavekseznama"/>
        <w:ind w:left="567"/>
        <w:jc w:val="both"/>
        <w:rPr>
          <w:rFonts w:cs="Arial"/>
          <w:color w:val="000000" w:themeColor="text1"/>
          <w:szCs w:val="22"/>
        </w:rPr>
      </w:pPr>
    </w:p>
    <w:tbl>
      <w:tblPr>
        <w:tblStyle w:val="Tabelamrea"/>
        <w:tblW w:w="0" w:type="auto"/>
        <w:tblInd w:w="567" w:type="dxa"/>
        <w:tblLook w:val="04A0" w:firstRow="1" w:lastRow="0" w:firstColumn="1" w:lastColumn="0" w:noHBand="0" w:noVBand="1"/>
      </w:tblPr>
      <w:tblGrid>
        <w:gridCol w:w="4479"/>
        <w:gridCol w:w="4583"/>
      </w:tblGrid>
      <w:tr w:rsidR="004F372B" w:rsidRPr="005272FA" w14:paraId="7885E849" w14:textId="77777777" w:rsidTr="00B41A53">
        <w:tc>
          <w:tcPr>
            <w:tcW w:w="4479" w:type="dxa"/>
          </w:tcPr>
          <w:p w14:paraId="47A4486A" w14:textId="70068CE1" w:rsidR="004F372B" w:rsidRPr="005272FA" w:rsidRDefault="004F372B" w:rsidP="004F372B">
            <w:pPr>
              <w:pStyle w:val="Odstavekseznama"/>
              <w:ind w:left="0"/>
              <w:jc w:val="both"/>
              <w:rPr>
                <w:rFonts w:cs="Arial"/>
                <w:b/>
                <w:color w:val="000000" w:themeColor="text1"/>
              </w:rPr>
            </w:pPr>
            <w:r>
              <w:rPr>
                <w:rFonts w:cs="Arial"/>
                <w:b/>
                <w:lang w:val="fi-FI"/>
              </w:rPr>
              <w:t>ZAPAZ</w:t>
            </w:r>
          </w:p>
        </w:tc>
        <w:tc>
          <w:tcPr>
            <w:tcW w:w="4583" w:type="dxa"/>
          </w:tcPr>
          <w:p w14:paraId="047ADD3C" w14:textId="6FA88BCE" w:rsidR="004F372B" w:rsidRPr="005272FA" w:rsidRDefault="00D95727" w:rsidP="004F372B">
            <w:pPr>
              <w:pStyle w:val="Odstavekseznama"/>
              <w:ind w:left="0"/>
              <w:jc w:val="both"/>
              <w:rPr>
                <w:rFonts w:cs="Arial"/>
                <w:color w:val="000000" w:themeColor="text1"/>
              </w:rPr>
            </w:pPr>
            <w:r w:rsidRPr="00D95727">
              <w:rPr>
                <w:rFonts w:cs="Arial"/>
                <w:szCs w:val="22"/>
                <w:highlight w:val="yellow"/>
              </w:rPr>
              <w:t>[●]</w:t>
            </w:r>
          </w:p>
        </w:tc>
      </w:tr>
      <w:tr w:rsidR="004F372B" w:rsidRPr="005272FA" w14:paraId="17B4C09B" w14:textId="77777777" w:rsidTr="00B41A53">
        <w:tc>
          <w:tcPr>
            <w:tcW w:w="4479" w:type="dxa"/>
          </w:tcPr>
          <w:p w14:paraId="6E09ABD8" w14:textId="739AA1E1" w:rsidR="004F372B" w:rsidRDefault="004F372B" w:rsidP="004F372B">
            <w:pPr>
              <w:pStyle w:val="Odstavekseznama"/>
              <w:ind w:left="0"/>
              <w:jc w:val="both"/>
              <w:rPr>
                <w:rFonts w:cs="Arial"/>
                <w:lang w:val="fi-FI"/>
              </w:rPr>
            </w:pPr>
            <w:r>
              <w:rPr>
                <w:rFonts w:cs="Arial"/>
                <w:lang w:val="fi-FI"/>
              </w:rPr>
              <w:t xml:space="preserve">Name: </w:t>
            </w:r>
            <w:r w:rsidR="00E24111">
              <w:rPr>
                <w:rFonts w:cs="Arial"/>
                <w:lang w:val="fi-FI"/>
              </w:rPr>
              <w:t>Luka Svete</w:t>
            </w:r>
          </w:p>
          <w:p w14:paraId="04125C8F" w14:textId="77777777" w:rsidR="004F372B" w:rsidRDefault="004F372B" w:rsidP="004F372B">
            <w:pPr>
              <w:pStyle w:val="Odstavekseznama"/>
              <w:ind w:left="0"/>
              <w:jc w:val="both"/>
              <w:rPr>
                <w:rFonts w:cs="Arial"/>
                <w:lang w:val="fi-FI"/>
              </w:rPr>
            </w:pPr>
          </w:p>
          <w:p w14:paraId="4F757A64" w14:textId="77777777" w:rsidR="004F372B" w:rsidRDefault="004F372B" w:rsidP="004F372B">
            <w:pPr>
              <w:pStyle w:val="Odstavekseznama"/>
              <w:ind w:left="0"/>
              <w:jc w:val="both"/>
              <w:rPr>
                <w:rFonts w:cs="Arial"/>
                <w:lang w:val="fi-FI"/>
              </w:rPr>
            </w:pPr>
            <w:r>
              <w:rPr>
                <w:rFonts w:cs="Arial"/>
                <w:lang w:val="fi-FI"/>
              </w:rPr>
              <w:t>Naziv: Direktor</w:t>
            </w:r>
          </w:p>
          <w:p w14:paraId="68E5411E" w14:textId="77777777" w:rsidR="004F372B" w:rsidRDefault="004F372B" w:rsidP="004F372B">
            <w:pPr>
              <w:pStyle w:val="Odstavekseznama"/>
              <w:ind w:left="0"/>
              <w:jc w:val="both"/>
              <w:rPr>
                <w:rFonts w:cs="Arial"/>
                <w:lang w:val="fi-FI"/>
              </w:rPr>
            </w:pPr>
          </w:p>
          <w:p w14:paraId="5D7DF6AB" w14:textId="77777777" w:rsidR="004F372B" w:rsidRPr="005272FA" w:rsidRDefault="004F372B" w:rsidP="004F372B">
            <w:pPr>
              <w:pStyle w:val="Odstavekseznama"/>
              <w:ind w:left="0"/>
              <w:jc w:val="both"/>
              <w:rPr>
                <w:rFonts w:cs="Arial"/>
                <w:color w:val="000000" w:themeColor="text1"/>
              </w:rPr>
            </w:pPr>
          </w:p>
        </w:tc>
        <w:tc>
          <w:tcPr>
            <w:tcW w:w="4583" w:type="dxa"/>
          </w:tcPr>
          <w:p w14:paraId="2115933B" w14:textId="77777777" w:rsidR="004F372B" w:rsidRDefault="004F372B" w:rsidP="004F372B">
            <w:pPr>
              <w:pStyle w:val="Odstavekseznama"/>
              <w:ind w:left="0"/>
              <w:jc w:val="both"/>
              <w:rPr>
                <w:rFonts w:cs="Arial"/>
                <w:lang w:val="fi-FI"/>
              </w:rPr>
            </w:pPr>
            <w:r>
              <w:rPr>
                <w:rFonts w:cs="Arial"/>
                <w:lang w:val="fi-FI"/>
              </w:rPr>
              <w:t xml:space="preserve">Ime: </w:t>
            </w:r>
            <w:r>
              <w:rPr>
                <w:rFonts w:cs="Arial"/>
                <w:highlight w:val="yellow"/>
                <w:lang w:val="fi-FI"/>
              </w:rPr>
              <w:t>______________________</w:t>
            </w:r>
          </w:p>
          <w:p w14:paraId="53BDEFF6" w14:textId="77777777" w:rsidR="004F372B" w:rsidRDefault="004F372B" w:rsidP="004F372B">
            <w:pPr>
              <w:pStyle w:val="Odstavekseznama"/>
              <w:ind w:left="0"/>
              <w:jc w:val="both"/>
              <w:rPr>
                <w:rFonts w:cs="Arial"/>
                <w:lang w:val="fi-FI"/>
              </w:rPr>
            </w:pPr>
          </w:p>
          <w:p w14:paraId="60E04B47" w14:textId="38AB8CAE" w:rsidR="004F372B" w:rsidRPr="005272FA" w:rsidRDefault="004F372B" w:rsidP="004F372B">
            <w:pPr>
              <w:pStyle w:val="Odstavekseznama"/>
              <w:ind w:left="0"/>
              <w:jc w:val="both"/>
              <w:rPr>
                <w:rFonts w:cs="Arial"/>
                <w:color w:val="000000" w:themeColor="text1"/>
              </w:rPr>
            </w:pPr>
            <w:r>
              <w:rPr>
                <w:rFonts w:cs="Arial"/>
                <w:lang w:val="fi-FI"/>
              </w:rPr>
              <w:t xml:space="preserve">Naziv: </w:t>
            </w:r>
            <w:r>
              <w:rPr>
                <w:rFonts w:cs="Arial"/>
                <w:highlight w:val="yellow"/>
                <w:lang w:val="fi-FI"/>
              </w:rPr>
              <w:t>______________________</w:t>
            </w:r>
          </w:p>
        </w:tc>
      </w:tr>
      <w:tr w:rsidR="004F372B" w:rsidRPr="005272FA" w14:paraId="40661583" w14:textId="77777777" w:rsidTr="00B41A53">
        <w:tc>
          <w:tcPr>
            <w:tcW w:w="4479" w:type="dxa"/>
          </w:tcPr>
          <w:p w14:paraId="0C4DBDAC" w14:textId="42E5A230" w:rsidR="004F372B" w:rsidRPr="005272FA" w:rsidRDefault="004F372B" w:rsidP="004F372B">
            <w:pPr>
              <w:pStyle w:val="Odstavekseznama"/>
              <w:ind w:left="0"/>
              <w:jc w:val="both"/>
              <w:rPr>
                <w:rFonts w:cs="Arial"/>
                <w:color w:val="000000" w:themeColor="text1"/>
              </w:rPr>
            </w:pPr>
            <w:r>
              <w:rPr>
                <w:rFonts w:cs="Arial"/>
                <w:lang w:val="fi-FI"/>
              </w:rPr>
              <w:t xml:space="preserve">Kraj in datum: </w:t>
            </w:r>
            <w:r w:rsidR="00E24111">
              <w:rPr>
                <w:rFonts w:cs="Arial"/>
                <w:lang w:val="fi-FI"/>
              </w:rPr>
              <w:t>Ljubljana,</w:t>
            </w:r>
          </w:p>
        </w:tc>
        <w:tc>
          <w:tcPr>
            <w:tcW w:w="4583" w:type="dxa"/>
          </w:tcPr>
          <w:p w14:paraId="1D722E47" w14:textId="1CD73A26" w:rsidR="004F372B" w:rsidRPr="005272FA" w:rsidRDefault="004F372B" w:rsidP="004F372B">
            <w:pPr>
              <w:pStyle w:val="Odstavekseznama"/>
              <w:ind w:left="0"/>
              <w:jc w:val="both"/>
              <w:rPr>
                <w:rFonts w:cs="Arial"/>
                <w:color w:val="000000" w:themeColor="text1"/>
              </w:rPr>
            </w:pPr>
            <w:r>
              <w:rPr>
                <w:rFonts w:cs="Arial"/>
                <w:lang w:val="fi-FI"/>
              </w:rPr>
              <w:t xml:space="preserve">Kraj in datum: </w:t>
            </w:r>
            <w:r>
              <w:rPr>
                <w:rFonts w:cs="Arial"/>
                <w:highlight w:val="yellow"/>
                <w:lang w:val="fi-FI"/>
              </w:rPr>
              <w:t>_______________</w:t>
            </w:r>
            <w:r>
              <w:rPr>
                <w:rFonts w:cs="Arial"/>
                <w:lang w:val="fi-FI"/>
              </w:rPr>
              <w:tab/>
            </w:r>
          </w:p>
        </w:tc>
      </w:tr>
    </w:tbl>
    <w:p w14:paraId="27541384" w14:textId="77777777" w:rsidR="00987581" w:rsidRPr="005272FA" w:rsidRDefault="00987581" w:rsidP="00590D7A">
      <w:pPr>
        <w:pStyle w:val="Odstavekseznama"/>
        <w:ind w:left="567"/>
        <w:jc w:val="both"/>
        <w:rPr>
          <w:rFonts w:cs="Arial"/>
          <w:color w:val="000000" w:themeColor="text1"/>
          <w:szCs w:val="22"/>
          <w:lang w:val="en-US"/>
        </w:rPr>
      </w:pPr>
    </w:p>
    <w:p w14:paraId="5F7D6905" w14:textId="77777777" w:rsidR="00987581" w:rsidRPr="005272FA" w:rsidRDefault="00987581" w:rsidP="00590D7A">
      <w:pPr>
        <w:pStyle w:val="Odstavekseznama"/>
        <w:ind w:left="567"/>
        <w:jc w:val="both"/>
        <w:rPr>
          <w:rFonts w:cs="Arial"/>
          <w:color w:val="000000" w:themeColor="text1"/>
          <w:szCs w:val="22"/>
          <w:lang w:val="en-US"/>
        </w:rPr>
      </w:pPr>
    </w:p>
    <w:p w14:paraId="6932DC40" w14:textId="77777777" w:rsidR="00F51473" w:rsidRPr="005272FA" w:rsidRDefault="005E4295" w:rsidP="00B47574">
      <w:pPr>
        <w:pStyle w:val="Odstavekseznama"/>
        <w:ind w:left="567"/>
        <w:jc w:val="both"/>
        <w:rPr>
          <w:rFonts w:cs="Arial"/>
          <w:color w:val="000000" w:themeColor="text1"/>
          <w:szCs w:val="22"/>
          <w:lang w:val="en-US"/>
        </w:rPr>
      </w:pPr>
      <w:r w:rsidRPr="005272FA">
        <w:rPr>
          <w:rFonts w:cs="Arial"/>
          <w:color w:val="000000" w:themeColor="text1"/>
          <w:szCs w:val="22"/>
          <w:lang w:val="en-US"/>
        </w:rPr>
        <w:tab/>
      </w:r>
      <w:r w:rsidRPr="005272FA">
        <w:rPr>
          <w:rFonts w:cs="Arial"/>
          <w:color w:val="000000" w:themeColor="text1"/>
          <w:szCs w:val="22"/>
          <w:lang w:val="en-US"/>
        </w:rPr>
        <w:tab/>
      </w:r>
      <w:r w:rsidR="00F51473" w:rsidRPr="005272FA">
        <w:rPr>
          <w:rFonts w:cs="Arial"/>
          <w:color w:val="000000" w:themeColor="text1"/>
          <w:szCs w:val="22"/>
          <w:lang w:val="en-US"/>
        </w:rPr>
        <w:br w:type="page"/>
      </w:r>
    </w:p>
    <w:p w14:paraId="5F38719E" w14:textId="09E5D568" w:rsidR="008D5243" w:rsidRPr="005272FA" w:rsidRDefault="008C0204">
      <w:pPr>
        <w:rPr>
          <w:rFonts w:cs="Arial"/>
          <w:b/>
          <w:color w:val="000000" w:themeColor="text1"/>
          <w:sz w:val="22"/>
          <w:szCs w:val="22"/>
        </w:rPr>
      </w:pPr>
      <w:r w:rsidRPr="005272FA">
        <w:rPr>
          <w:rFonts w:cs="Arial"/>
          <w:b/>
          <w:color w:val="000000" w:themeColor="text1"/>
          <w:sz w:val="22"/>
          <w:szCs w:val="22"/>
        </w:rPr>
        <w:lastRenderedPageBreak/>
        <w:t>Priloga</w:t>
      </w:r>
      <w:r w:rsidR="00F51473" w:rsidRPr="005272FA">
        <w:rPr>
          <w:rFonts w:cs="Arial"/>
          <w:b/>
          <w:color w:val="000000" w:themeColor="text1"/>
          <w:sz w:val="22"/>
          <w:szCs w:val="22"/>
        </w:rPr>
        <w:t xml:space="preserve"> 1</w:t>
      </w:r>
    </w:p>
    <w:p w14:paraId="136BA998" w14:textId="0797A441" w:rsidR="008362E8" w:rsidRPr="005272FA" w:rsidRDefault="008C0204">
      <w:pPr>
        <w:rPr>
          <w:rFonts w:cs="Arial"/>
          <w:b/>
          <w:color w:val="000000" w:themeColor="text1"/>
          <w:sz w:val="22"/>
          <w:szCs w:val="22"/>
        </w:rPr>
      </w:pPr>
      <w:r w:rsidRPr="005272FA">
        <w:rPr>
          <w:rFonts w:cs="Arial"/>
          <w:b/>
          <w:color w:val="000000" w:themeColor="text1"/>
          <w:sz w:val="22"/>
          <w:szCs w:val="22"/>
        </w:rPr>
        <w:t>Seznam Imetnikov dovoljenj</w:t>
      </w:r>
    </w:p>
    <w:p w14:paraId="2455F4FA" w14:textId="77777777" w:rsidR="008362E8" w:rsidRPr="005272FA" w:rsidRDefault="008362E8">
      <w:pPr>
        <w:rPr>
          <w:rFonts w:cs="Arial"/>
          <w:b/>
          <w:color w:val="000000" w:themeColor="text1"/>
          <w:sz w:val="22"/>
          <w:szCs w:val="22"/>
        </w:rPr>
      </w:pPr>
    </w:p>
    <w:p w14:paraId="10A3DC9C" w14:textId="77777777" w:rsidR="00F51473" w:rsidRPr="005272FA" w:rsidRDefault="00F51473">
      <w:pPr>
        <w:rPr>
          <w:rFonts w:cs="Arial"/>
          <w:color w:val="000000" w:themeColor="text1"/>
          <w:sz w:val="22"/>
          <w:szCs w:val="22"/>
        </w:rPr>
      </w:pPr>
    </w:p>
    <w:p w14:paraId="79531294" w14:textId="17113AEE" w:rsidR="00F51473" w:rsidRPr="005272FA" w:rsidRDefault="00C359FF" w:rsidP="008362E8">
      <w:pPr>
        <w:jc w:val="both"/>
        <w:rPr>
          <w:rFonts w:cs="Arial"/>
          <w:color w:val="000000" w:themeColor="text1"/>
          <w:sz w:val="22"/>
          <w:lang w:eastAsia="fi-FI"/>
        </w:rPr>
      </w:pPr>
      <w:r w:rsidRPr="005272FA">
        <w:rPr>
          <w:rFonts w:cs="Arial"/>
          <w:color w:val="000000" w:themeColor="text1"/>
          <w:sz w:val="22"/>
          <w:lang w:eastAsia="fi-FI"/>
        </w:rPr>
        <w:t>Družba je predstavnica in sklepa to Pogodbo v imenu naslednjih Imetnikov dovoljenj v Sloveniji</w:t>
      </w:r>
      <w:r w:rsidR="00F51473" w:rsidRPr="005272FA">
        <w:rPr>
          <w:rFonts w:cs="Arial"/>
          <w:color w:val="000000" w:themeColor="text1"/>
          <w:sz w:val="22"/>
          <w:lang w:eastAsia="fi-FI"/>
        </w:rPr>
        <w:t xml:space="preserve">: </w:t>
      </w:r>
    </w:p>
    <w:p w14:paraId="78D9C376" w14:textId="22E98939" w:rsidR="008362E8" w:rsidRPr="00023848" w:rsidRDefault="00D95727" w:rsidP="00D95727">
      <w:pPr>
        <w:pStyle w:val="Odstavekseznama"/>
        <w:numPr>
          <w:ilvl w:val="0"/>
          <w:numId w:val="29"/>
        </w:numPr>
        <w:rPr>
          <w:rFonts w:cs="Arial"/>
          <w:color w:val="000000" w:themeColor="text1"/>
          <w:szCs w:val="22"/>
        </w:rPr>
      </w:pPr>
      <w:r w:rsidRPr="00D95727">
        <w:rPr>
          <w:rFonts w:cs="Arial"/>
          <w:szCs w:val="22"/>
        </w:rPr>
        <w:tab/>
        <w:t>[●]</w:t>
      </w:r>
      <w:r>
        <w:rPr>
          <w:rFonts w:cs="Arial"/>
          <w:szCs w:val="22"/>
        </w:rPr>
        <w:t xml:space="preserve">, </w:t>
      </w:r>
      <w:r w:rsidRPr="00D95727">
        <w:rPr>
          <w:rFonts w:cs="Arial"/>
          <w:szCs w:val="22"/>
        </w:rPr>
        <w:t xml:space="preserve"> (matična številka: [●]), s sedežem v [●] ID za DDV: [●]</w:t>
      </w:r>
    </w:p>
    <w:p w14:paraId="74420953" w14:textId="77777777" w:rsidR="00023848" w:rsidRPr="00D95727" w:rsidRDefault="00023848" w:rsidP="00D95727">
      <w:pPr>
        <w:pStyle w:val="Odstavekseznama"/>
        <w:numPr>
          <w:ilvl w:val="0"/>
          <w:numId w:val="29"/>
        </w:numPr>
        <w:rPr>
          <w:rFonts w:cs="Arial"/>
          <w:color w:val="000000" w:themeColor="text1"/>
          <w:szCs w:val="22"/>
        </w:rPr>
      </w:pPr>
    </w:p>
    <w:p w14:paraId="552C8E63" w14:textId="77777777" w:rsidR="008362E8" w:rsidRPr="005272FA" w:rsidRDefault="008362E8">
      <w:pPr>
        <w:rPr>
          <w:rFonts w:cs="Arial"/>
          <w:color w:val="000000" w:themeColor="text1"/>
          <w:sz w:val="22"/>
          <w:szCs w:val="22"/>
        </w:rPr>
      </w:pPr>
    </w:p>
    <w:tbl>
      <w:tblPr>
        <w:tblStyle w:val="Tabelamrea"/>
        <w:tblW w:w="0" w:type="auto"/>
        <w:tblInd w:w="567" w:type="dxa"/>
        <w:tblLook w:val="04A0" w:firstRow="1" w:lastRow="0" w:firstColumn="1" w:lastColumn="0" w:noHBand="0" w:noVBand="1"/>
      </w:tblPr>
      <w:tblGrid>
        <w:gridCol w:w="4479"/>
        <w:gridCol w:w="4583"/>
      </w:tblGrid>
      <w:tr w:rsidR="00E24111" w:rsidRPr="005272FA" w14:paraId="41A5B41D" w14:textId="77777777" w:rsidTr="008D49B5">
        <w:tc>
          <w:tcPr>
            <w:tcW w:w="4479" w:type="dxa"/>
          </w:tcPr>
          <w:p w14:paraId="65E3C522" w14:textId="77777777" w:rsidR="00E24111" w:rsidRPr="005272FA" w:rsidRDefault="00E24111" w:rsidP="008D49B5">
            <w:pPr>
              <w:pStyle w:val="Odstavekseznama"/>
              <w:ind w:left="0"/>
              <w:jc w:val="both"/>
              <w:rPr>
                <w:rFonts w:cs="Arial"/>
                <w:b/>
                <w:color w:val="000000" w:themeColor="text1"/>
              </w:rPr>
            </w:pPr>
            <w:r>
              <w:rPr>
                <w:rFonts w:cs="Arial"/>
                <w:b/>
                <w:lang w:val="fi-FI"/>
              </w:rPr>
              <w:t>ZAPAZ</w:t>
            </w:r>
          </w:p>
        </w:tc>
        <w:tc>
          <w:tcPr>
            <w:tcW w:w="4583" w:type="dxa"/>
          </w:tcPr>
          <w:p w14:paraId="6E0E9CE3" w14:textId="77777777" w:rsidR="00E24111" w:rsidRPr="005272FA" w:rsidRDefault="00E24111" w:rsidP="008D49B5">
            <w:pPr>
              <w:pStyle w:val="Odstavekseznama"/>
              <w:ind w:left="0"/>
              <w:jc w:val="both"/>
              <w:rPr>
                <w:rFonts w:cs="Arial"/>
                <w:color w:val="000000" w:themeColor="text1"/>
              </w:rPr>
            </w:pPr>
            <w:r w:rsidRPr="00D95727">
              <w:rPr>
                <w:rFonts w:cs="Arial"/>
                <w:szCs w:val="22"/>
                <w:highlight w:val="yellow"/>
              </w:rPr>
              <w:t>[●]</w:t>
            </w:r>
          </w:p>
        </w:tc>
      </w:tr>
      <w:tr w:rsidR="00E24111" w:rsidRPr="005272FA" w14:paraId="515FC3D6" w14:textId="77777777" w:rsidTr="008D49B5">
        <w:tc>
          <w:tcPr>
            <w:tcW w:w="4479" w:type="dxa"/>
          </w:tcPr>
          <w:p w14:paraId="0CFB9BEC" w14:textId="77777777" w:rsidR="00E24111" w:rsidRDefault="00E24111" w:rsidP="008D49B5">
            <w:pPr>
              <w:pStyle w:val="Odstavekseznama"/>
              <w:ind w:left="0"/>
              <w:jc w:val="both"/>
              <w:rPr>
                <w:rFonts w:cs="Arial"/>
                <w:lang w:val="fi-FI"/>
              </w:rPr>
            </w:pPr>
            <w:r>
              <w:rPr>
                <w:rFonts w:cs="Arial"/>
                <w:lang w:val="fi-FI"/>
              </w:rPr>
              <w:t>Name: Luka Svete</w:t>
            </w:r>
          </w:p>
          <w:p w14:paraId="2B9968FA" w14:textId="77777777" w:rsidR="00E24111" w:rsidRDefault="00E24111" w:rsidP="008D49B5">
            <w:pPr>
              <w:pStyle w:val="Odstavekseznama"/>
              <w:ind w:left="0"/>
              <w:jc w:val="both"/>
              <w:rPr>
                <w:rFonts w:cs="Arial"/>
                <w:lang w:val="fi-FI"/>
              </w:rPr>
            </w:pPr>
          </w:p>
          <w:p w14:paraId="375D1A29" w14:textId="77777777" w:rsidR="00E24111" w:rsidRDefault="00E24111" w:rsidP="008D49B5">
            <w:pPr>
              <w:pStyle w:val="Odstavekseznama"/>
              <w:ind w:left="0"/>
              <w:jc w:val="both"/>
              <w:rPr>
                <w:rFonts w:cs="Arial"/>
                <w:lang w:val="fi-FI"/>
              </w:rPr>
            </w:pPr>
            <w:r>
              <w:rPr>
                <w:rFonts w:cs="Arial"/>
                <w:lang w:val="fi-FI"/>
              </w:rPr>
              <w:t>Naziv: Direktor</w:t>
            </w:r>
          </w:p>
          <w:p w14:paraId="09C15A7C" w14:textId="77777777" w:rsidR="00E24111" w:rsidRDefault="00E24111" w:rsidP="008D49B5">
            <w:pPr>
              <w:pStyle w:val="Odstavekseznama"/>
              <w:ind w:left="0"/>
              <w:jc w:val="both"/>
              <w:rPr>
                <w:rFonts w:cs="Arial"/>
                <w:lang w:val="fi-FI"/>
              </w:rPr>
            </w:pPr>
          </w:p>
          <w:p w14:paraId="59B8F461" w14:textId="77777777" w:rsidR="00E24111" w:rsidRPr="005272FA" w:rsidRDefault="00E24111" w:rsidP="008D49B5">
            <w:pPr>
              <w:pStyle w:val="Odstavekseznama"/>
              <w:ind w:left="0"/>
              <w:jc w:val="both"/>
              <w:rPr>
                <w:rFonts w:cs="Arial"/>
                <w:color w:val="000000" w:themeColor="text1"/>
              </w:rPr>
            </w:pPr>
          </w:p>
        </w:tc>
        <w:tc>
          <w:tcPr>
            <w:tcW w:w="4583" w:type="dxa"/>
          </w:tcPr>
          <w:p w14:paraId="278402F5" w14:textId="77777777" w:rsidR="00E24111" w:rsidRDefault="00E24111" w:rsidP="008D49B5">
            <w:pPr>
              <w:pStyle w:val="Odstavekseznama"/>
              <w:ind w:left="0"/>
              <w:jc w:val="both"/>
              <w:rPr>
                <w:rFonts w:cs="Arial"/>
                <w:lang w:val="fi-FI"/>
              </w:rPr>
            </w:pPr>
            <w:r>
              <w:rPr>
                <w:rFonts w:cs="Arial"/>
                <w:lang w:val="fi-FI"/>
              </w:rPr>
              <w:t xml:space="preserve">Ime: </w:t>
            </w:r>
            <w:r>
              <w:rPr>
                <w:rFonts w:cs="Arial"/>
                <w:highlight w:val="yellow"/>
                <w:lang w:val="fi-FI"/>
              </w:rPr>
              <w:t>______________________</w:t>
            </w:r>
          </w:p>
          <w:p w14:paraId="0E72430E" w14:textId="77777777" w:rsidR="00E24111" w:rsidRDefault="00E24111" w:rsidP="008D49B5">
            <w:pPr>
              <w:pStyle w:val="Odstavekseznama"/>
              <w:ind w:left="0"/>
              <w:jc w:val="both"/>
              <w:rPr>
                <w:rFonts w:cs="Arial"/>
                <w:lang w:val="fi-FI"/>
              </w:rPr>
            </w:pPr>
          </w:p>
          <w:p w14:paraId="50831F97" w14:textId="77777777" w:rsidR="00E24111" w:rsidRPr="005272FA" w:rsidRDefault="00E24111" w:rsidP="008D49B5">
            <w:pPr>
              <w:pStyle w:val="Odstavekseznama"/>
              <w:ind w:left="0"/>
              <w:jc w:val="both"/>
              <w:rPr>
                <w:rFonts w:cs="Arial"/>
                <w:color w:val="000000" w:themeColor="text1"/>
              </w:rPr>
            </w:pPr>
            <w:r>
              <w:rPr>
                <w:rFonts w:cs="Arial"/>
                <w:lang w:val="fi-FI"/>
              </w:rPr>
              <w:t xml:space="preserve">Naziv: </w:t>
            </w:r>
            <w:r>
              <w:rPr>
                <w:rFonts w:cs="Arial"/>
                <w:highlight w:val="yellow"/>
                <w:lang w:val="fi-FI"/>
              </w:rPr>
              <w:t>______________________</w:t>
            </w:r>
          </w:p>
        </w:tc>
      </w:tr>
      <w:tr w:rsidR="00E24111" w:rsidRPr="005272FA" w14:paraId="7966B0B3" w14:textId="77777777" w:rsidTr="008D49B5">
        <w:tc>
          <w:tcPr>
            <w:tcW w:w="4479" w:type="dxa"/>
          </w:tcPr>
          <w:p w14:paraId="61E8DCBB" w14:textId="77777777" w:rsidR="00E24111" w:rsidRPr="005272FA" w:rsidRDefault="00E24111" w:rsidP="008D49B5">
            <w:pPr>
              <w:pStyle w:val="Odstavekseznama"/>
              <w:ind w:left="0"/>
              <w:jc w:val="both"/>
              <w:rPr>
                <w:rFonts w:cs="Arial"/>
                <w:color w:val="000000" w:themeColor="text1"/>
              </w:rPr>
            </w:pPr>
            <w:r>
              <w:rPr>
                <w:rFonts w:cs="Arial"/>
                <w:lang w:val="fi-FI"/>
              </w:rPr>
              <w:t>Kraj in datum: Ljubljana,</w:t>
            </w:r>
          </w:p>
        </w:tc>
        <w:tc>
          <w:tcPr>
            <w:tcW w:w="4583" w:type="dxa"/>
          </w:tcPr>
          <w:p w14:paraId="3D68D2AB" w14:textId="77777777" w:rsidR="00E24111" w:rsidRPr="005272FA" w:rsidRDefault="00E24111" w:rsidP="008D49B5">
            <w:pPr>
              <w:pStyle w:val="Odstavekseznama"/>
              <w:ind w:left="0"/>
              <w:jc w:val="both"/>
              <w:rPr>
                <w:rFonts w:cs="Arial"/>
                <w:color w:val="000000" w:themeColor="text1"/>
              </w:rPr>
            </w:pPr>
            <w:r>
              <w:rPr>
                <w:rFonts w:cs="Arial"/>
                <w:lang w:val="fi-FI"/>
              </w:rPr>
              <w:t xml:space="preserve">Kraj in datum: </w:t>
            </w:r>
            <w:r>
              <w:rPr>
                <w:rFonts w:cs="Arial"/>
                <w:highlight w:val="yellow"/>
                <w:lang w:val="fi-FI"/>
              </w:rPr>
              <w:t>_______________</w:t>
            </w:r>
            <w:r>
              <w:rPr>
                <w:rFonts w:cs="Arial"/>
                <w:lang w:val="fi-FI"/>
              </w:rPr>
              <w:tab/>
            </w:r>
          </w:p>
        </w:tc>
      </w:tr>
    </w:tbl>
    <w:p w14:paraId="178C4055" w14:textId="77777777" w:rsidR="008C0204" w:rsidRPr="005272FA" w:rsidRDefault="008C0204" w:rsidP="008C0204">
      <w:pPr>
        <w:pStyle w:val="Odstavekseznama"/>
        <w:ind w:left="567"/>
        <w:jc w:val="both"/>
        <w:rPr>
          <w:rFonts w:cs="Arial"/>
          <w:color w:val="000000" w:themeColor="text1"/>
          <w:szCs w:val="22"/>
        </w:rPr>
      </w:pPr>
    </w:p>
    <w:p w14:paraId="67E88333" w14:textId="77777777" w:rsidR="008362E8" w:rsidRPr="005272FA" w:rsidRDefault="008362E8">
      <w:pPr>
        <w:rPr>
          <w:rFonts w:cs="Arial"/>
          <w:color w:val="000000" w:themeColor="text1"/>
          <w:sz w:val="22"/>
          <w:szCs w:val="22"/>
        </w:rPr>
      </w:pPr>
    </w:p>
    <w:p w14:paraId="5DFE1A29" w14:textId="77777777" w:rsidR="008362E8" w:rsidRPr="005272FA" w:rsidRDefault="008362E8">
      <w:pPr>
        <w:spacing w:after="160" w:line="259" w:lineRule="auto"/>
        <w:rPr>
          <w:rFonts w:cs="Arial"/>
          <w:color w:val="000000" w:themeColor="text1"/>
          <w:sz w:val="22"/>
          <w:szCs w:val="22"/>
        </w:rPr>
      </w:pPr>
      <w:r w:rsidRPr="005272FA">
        <w:rPr>
          <w:rFonts w:cs="Arial"/>
          <w:color w:val="000000" w:themeColor="text1"/>
          <w:sz w:val="22"/>
          <w:szCs w:val="22"/>
        </w:rPr>
        <w:br w:type="page"/>
      </w:r>
    </w:p>
    <w:p w14:paraId="783E808A" w14:textId="01848E2D" w:rsidR="008362E8" w:rsidRPr="005272FA" w:rsidRDefault="008C0204" w:rsidP="008362E8">
      <w:pPr>
        <w:rPr>
          <w:rFonts w:cs="Arial"/>
          <w:b/>
          <w:color w:val="000000" w:themeColor="text1"/>
          <w:sz w:val="22"/>
          <w:szCs w:val="22"/>
        </w:rPr>
      </w:pPr>
      <w:r w:rsidRPr="005272FA">
        <w:rPr>
          <w:rFonts w:cs="Arial"/>
          <w:b/>
          <w:color w:val="000000" w:themeColor="text1"/>
          <w:sz w:val="22"/>
          <w:szCs w:val="22"/>
        </w:rPr>
        <w:lastRenderedPageBreak/>
        <w:t>Priloga</w:t>
      </w:r>
      <w:r w:rsidR="008362E8" w:rsidRPr="005272FA">
        <w:rPr>
          <w:rFonts w:cs="Arial"/>
          <w:b/>
          <w:color w:val="000000" w:themeColor="text1"/>
          <w:sz w:val="22"/>
          <w:szCs w:val="22"/>
        </w:rPr>
        <w:t xml:space="preserve"> 2</w:t>
      </w:r>
    </w:p>
    <w:p w14:paraId="10D632AF" w14:textId="52F4C672" w:rsidR="008362E8" w:rsidRPr="005272FA" w:rsidRDefault="008C0204" w:rsidP="008362E8">
      <w:pPr>
        <w:rPr>
          <w:rFonts w:cs="Arial"/>
          <w:b/>
          <w:color w:val="000000" w:themeColor="text1"/>
          <w:sz w:val="22"/>
          <w:szCs w:val="22"/>
        </w:rPr>
      </w:pPr>
      <w:r w:rsidRPr="005272FA">
        <w:rPr>
          <w:rFonts w:cs="Arial"/>
          <w:b/>
          <w:color w:val="000000" w:themeColor="text1"/>
          <w:sz w:val="22"/>
          <w:szCs w:val="22"/>
        </w:rPr>
        <w:t>Letna pristojbina in zaračunavanje</w:t>
      </w:r>
    </w:p>
    <w:p w14:paraId="0463237E" w14:textId="77777777" w:rsidR="008362E8" w:rsidRPr="005272FA" w:rsidRDefault="008362E8" w:rsidP="008362E8">
      <w:pPr>
        <w:rPr>
          <w:rFonts w:cs="Arial"/>
          <w:b/>
          <w:color w:val="000000" w:themeColor="text1"/>
          <w:sz w:val="22"/>
          <w:szCs w:val="22"/>
        </w:rPr>
      </w:pPr>
    </w:p>
    <w:p w14:paraId="33201BF3" w14:textId="77777777" w:rsidR="00023848" w:rsidRPr="00ED41C2" w:rsidRDefault="00023848" w:rsidP="00023848">
      <w:pPr>
        <w:rPr>
          <w:rFonts w:cs="Arial"/>
          <w:b/>
          <w:sz w:val="22"/>
          <w:szCs w:val="22"/>
          <w:u w:val="single"/>
        </w:rPr>
      </w:pPr>
      <w:r w:rsidRPr="00ED41C2">
        <w:rPr>
          <w:rFonts w:cs="Arial"/>
          <w:b/>
          <w:sz w:val="22"/>
          <w:szCs w:val="22"/>
          <w:u w:val="single"/>
        </w:rPr>
        <w:t>Letna pristojbina:</w:t>
      </w:r>
    </w:p>
    <w:p w14:paraId="71DCF571" w14:textId="77777777" w:rsidR="00023848" w:rsidRPr="00ED41C2" w:rsidRDefault="00023848" w:rsidP="00023848">
      <w:pPr>
        <w:rPr>
          <w:rFonts w:cs="Arial"/>
          <w:sz w:val="22"/>
          <w:szCs w:val="22"/>
        </w:rPr>
      </w:pPr>
    </w:p>
    <w:p w14:paraId="6701A9D9" w14:textId="44922F49" w:rsidR="00023848" w:rsidRPr="004E2355" w:rsidRDefault="00023848" w:rsidP="00023848">
      <w:pPr>
        <w:rPr>
          <w:rFonts w:cs="Arial"/>
          <w:sz w:val="22"/>
          <w:szCs w:val="22"/>
        </w:rPr>
      </w:pPr>
      <w:r w:rsidRPr="004E2355">
        <w:rPr>
          <w:rFonts w:cs="Arial"/>
          <w:sz w:val="22"/>
          <w:szCs w:val="22"/>
        </w:rPr>
        <w:t>Letna pristojbina za 1 (enega) Imetnika dovoljenja (brez DDV) v 202</w:t>
      </w:r>
      <w:r w:rsidR="00E24111">
        <w:rPr>
          <w:rFonts w:cs="Arial"/>
          <w:sz w:val="22"/>
          <w:szCs w:val="22"/>
        </w:rPr>
        <w:t>5</w:t>
      </w:r>
      <w:r w:rsidRPr="004E2355">
        <w:rPr>
          <w:rFonts w:cs="Arial"/>
          <w:sz w:val="22"/>
          <w:szCs w:val="22"/>
        </w:rPr>
        <w:t xml:space="preserve"> in nadaljnjih letih: </w:t>
      </w:r>
      <w:r w:rsidRPr="006A3476">
        <w:rPr>
          <w:rFonts w:cs="Arial"/>
          <w:sz w:val="22"/>
          <w:szCs w:val="22"/>
        </w:rPr>
        <w:t>6.000,00 EUR</w:t>
      </w:r>
      <w:r w:rsidRPr="004E2355">
        <w:rPr>
          <w:rFonts w:cs="Arial"/>
          <w:sz w:val="22"/>
          <w:szCs w:val="22"/>
        </w:rPr>
        <w:t>.</w:t>
      </w:r>
    </w:p>
    <w:p w14:paraId="45DDD13C" w14:textId="4FFB3B2B" w:rsidR="00023848" w:rsidRDefault="00023848" w:rsidP="00023848">
      <w:pPr>
        <w:rPr>
          <w:rFonts w:cs="Arial"/>
          <w:sz w:val="22"/>
          <w:szCs w:val="22"/>
        </w:rPr>
      </w:pPr>
      <w:r w:rsidRPr="004E2355">
        <w:rPr>
          <w:rFonts w:cs="Arial"/>
          <w:sz w:val="22"/>
          <w:szCs w:val="22"/>
        </w:rPr>
        <w:t xml:space="preserve">Skupna Letna pristojbina za </w:t>
      </w:r>
      <w:r>
        <w:rPr>
          <w:rFonts w:cs="Arial"/>
          <w:sz w:val="22"/>
          <w:szCs w:val="22"/>
        </w:rPr>
        <w:t>__</w:t>
      </w:r>
      <w:r w:rsidRPr="004E2355">
        <w:rPr>
          <w:rFonts w:cs="Arial"/>
          <w:sz w:val="22"/>
          <w:szCs w:val="22"/>
        </w:rPr>
        <w:t xml:space="preserve"> Imetnik</w:t>
      </w:r>
      <w:r w:rsidRPr="006A3476">
        <w:rPr>
          <w:rFonts w:cs="Arial"/>
          <w:sz w:val="22"/>
          <w:szCs w:val="22"/>
        </w:rPr>
        <w:t>a</w:t>
      </w:r>
      <w:r>
        <w:rPr>
          <w:rFonts w:cs="Arial"/>
          <w:sz w:val="22"/>
          <w:szCs w:val="22"/>
        </w:rPr>
        <w:t>/ov</w:t>
      </w:r>
      <w:r w:rsidRPr="006A3476">
        <w:rPr>
          <w:rFonts w:cs="Arial"/>
          <w:sz w:val="22"/>
          <w:szCs w:val="22"/>
        </w:rPr>
        <w:t xml:space="preserve"> dovoljenj (brez DDV) </w:t>
      </w:r>
      <w:r w:rsidRPr="004E2355">
        <w:rPr>
          <w:rFonts w:cs="Arial"/>
          <w:sz w:val="22"/>
          <w:szCs w:val="22"/>
        </w:rPr>
        <w:t>v 202</w:t>
      </w:r>
      <w:r w:rsidR="00E24111">
        <w:rPr>
          <w:rFonts w:cs="Arial"/>
          <w:sz w:val="22"/>
          <w:szCs w:val="22"/>
        </w:rPr>
        <w:t>5</w:t>
      </w:r>
      <w:r>
        <w:rPr>
          <w:rFonts w:cs="Arial"/>
          <w:sz w:val="22"/>
          <w:szCs w:val="22"/>
        </w:rPr>
        <w:t xml:space="preserve"> in nadaljnjih letih</w:t>
      </w:r>
      <w:r w:rsidRPr="00ED41C2">
        <w:rPr>
          <w:rFonts w:cs="Arial"/>
          <w:sz w:val="22"/>
          <w:szCs w:val="22"/>
        </w:rPr>
        <w:t xml:space="preserve">: </w:t>
      </w:r>
      <w:r>
        <w:rPr>
          <w:rFonts w:cs="Arial"/>
          <w:sz w:val="22"/>
          <w:szCs w:val="22"/>
        </w:rPr>
        <w:t xml:space="preserve">[_______,00] </w:t>
      </w:r>
      <w:r w:rsidRPr="00ED41C2">
        <w:rPr>
          <w:rFonts w:cs="Arial"/>
          <w:sz w:val="22"/>
          <w:szCs w:val="22"/>
        </w:rPr>
        <w:t>EUR</w:t>
      </w:r>
    </w:p>
    <w:p w14:paraId="69B0B7BF" w14:textId="77777777" w:rsidR="00023848" w:rsidRDefault="00023848" w:rsidP="00023848">
      <w:pPr>
        <w:rPr>
          <w:rFonts w:cs="Arial"/>
          <w:b/>
          <w:color w:val="000000" w:themeColor="text1"/>
          <w:sz w:val="22"/>
          <w:szCs w:val="22"/>
          <w:u w:val="single"/>
        </w:rPr>
      </w:pPr>
    </w:p>
    <w:p w14:paraId="3B860922" w14:textId="77777777" w:rsidR="00023848" w:rsidRDefault="00023848" w:rsidP="00023848">
      <w:pPr>
        <w:rPr>
          <w:rFonts w:cs="Arial"/>
          <w:b/>
          <w:color w:val="000000" w:themeColor="text1"/>
          <w:sz w:val="22"/>
          <w:szCs w:val="22"/>
          <w:u w:val="single"/>
        </w:rPr>
      </w:pPr>
    </w:p>
    <w:p w14:paraId="201922AA" w14:textId="77777777" w:rsidR="00023848" w:rsidRDefault="00023848" w:rsidP="00023848">
      <w:pPr>
        <w:rPr>
          <w:rFonts w:cs="Arial"/>
          <w:b/>
          <w:color w:val="000000" w:themeColor="text1"/>
          <w:sz w:val="22"/>
          <w:szCs w:val="22"/>
          <w:u w:val="single"/>
        </w:rPr>
      </w:pPr>
    </w:p>
    <w:p w14:paraId="7F5387E8" w14:textId="77777777" w:rsidR="00023848" w:rsidRPr="005272FA" w:rsidRDefault="00023848" w:rsidP="00023848">
      <w:pPr>
        <w:rPr>
          <w:rFonts w:cs="Arial"/>
          <w:b/>
          <w:color w:val="000000" w:themeColor="text1"/>
          <w:sz w:val="22"/>
          <w:szCs w:val="22"/>
          <w:u w:val="single"/>
        </w:rPr>
      </w:pPr>
      <w:r w:rsidRPr="005272FA">
        <w:rPr>
          <w:rFonts w:cs="Arial"/>
          <w:b/>
          <w:color w:val="000000" w:themeColor="text1"/>
          <w:sz w:val="22"/>
          <w:szCs w:val="22"/>
          <w:u w:val="single"/>
        </w:rPr>
        <w:t>Terminski plan plačil:</w:t>
      </w:r>
    </w:p>
    <w:p w14:paraId="4291B94E" w14:textId="77777777" w:rsidR="00023848" w:rsidRPr="00E11D5A" w:rsidRDefault="00023848" w:rsidP="00023848">
      <w:pPr>
        <w:rPr>
          <w:rFonts w:cs="Arial"/>
          <w:color w:val="000000" w:themeColor="text1"/>
          <w:sz w:val="22"/>
          <w:szCs w:val="22"/>
        </w:rPr>
      </w:pPr>
    </w:p>
    <w:tbl>
      <w:tblPr>
        <w:tblStyle w:val="Tabelamrea"/>
        <w:tblW w:w="9634" w:type="dxa"/>
        <w:tblLook w:val="04A0" w:firstRow="1" w:lastRow="0" w:firstColumn="1" w:lastColumn="0" w:noHBand="0" w:noVBand="1"/>
      </w:tblPr>
      <w:tblGrid>
        <w:gridCol w:w="3823"/>
        <w:gridCol w:w="2125"/>
        <w:gridCol w:w="3686"/>
      </w:tblGrid>
      <w:tr w:rsidR="00023848" w:rsidRPr="00E11D5A" w14:paraId="4AB2A1BA" w14:textId="77777777" w:rsidTr="00180178">
        <w:tc>
          <w:tcPr>
            <w:tcW w:w="3823" w:type="dxa"/>
          </w:tcPr>
          <w:p w14:paraId="6B7EC012" w14:textId="77777777" w:rsidR="00023848" w:rsidRPr="00E11D5A" w:rsidRDefault="00023848" w:rsidP="00180178">
            <w:pPr>
              <w:rPr>
                <w:rFonts w:cs="Arial"/>
                <w:color w:val="000000" w:themeColor="text1"/>
                <w:sz w:val="22"/>
                <w:szCs w:val="22"/>
              </w:rPr>
            </w:pPr>
            <w:r w:rsidRPr="00E11D5A">
              <w:rPr>
                <w:rFonts w:cs="Arial"/>
                <w:color w:val="000000" w:themeColor="text1"/>
                <w:sz w:val="22"/>
                <w:szCs w:val="22"/>
              </w:rPr>
              <w:t>Delna plačila</w:t>
            </w:r>
          </w:p>
        </w:tc>
        <w:tc>
          <w:tcPr>
            <w:tcW w:w="2125" w:type="dxa"/>
          </w:tcPr>
          <w:p w14:paraId="789B7177" w14:textId="77777777" w:rsidR="00023848" w:rsidRPr="00E11D5A" w:rsidRDefault="00023848" w:rsidP="00180178">
            <w:pPr>
              <w:rPr>
                <w:rFonts w:cs="Arial"/>
                <w:b/>
                <w:color w:val="000000" w:themeColor="text1"/>
                <w:sz w:val="22"/>
                <w:szCs w:val="22"/>
              </w:rPr>
            </w:pPr>
            <w:r w:rsidRPr="00E11D5A">
              <w:rPr>
                <w:rFonts w:cs="Arial"/>
                <w:b/>
                <w:color w:val="000000" w:themeColor="text1"/>
                <w:sz w:val="22"/>
                <w:szCs w:val="22"/>
              </w:rPr>
              <w:t>Rok plačila</w:t>
            </w:r>
          </w:p>
        </w:tc>
        <w:tc>
          <w:tcPr>
            <w:tcW w:w="3686" w:type="dxa"/>
          </w:tcPr>
          <w:p w14:paraId="7E5CD70A" w14:textId="77777777" w:rsidR="00023848" w:rsidRPr="00E11D5A" w:rsidRDefault="00023848" w:rsidP="00180178">
            <w:pPr>
              <w:rPr>
                <w:rFonts w:cs="Arial"/>
                <w:b/>
                <w:color w:val="000000" w:themeColor="text1"/>
                <w:sz w:val="22"/>
                <w:szCs w:val="22"/>
              </w:rPr>
            </w:pPr>
            <w:r w:rsidRPr="00E11D5A">
              <w:rPr>
                <w:rFonts w:cs="Arial"/>
                <w:b/>
                <w:color w:val="000000" w:themeColor="text1"/>
                <w:sz w:val="22"/>
                <w:szCs w:val="22"/>
              </w:rPr>
              <w:t>Znesek za plačilo (brez DDV)</w:t>
            </w:r>
          </w:p>
        </w:tc>
      </w:tr>
      <w:tr w:rsidR="00023848" w:rsidRPr="00E11D5A" w14:paraId="25C201A3" w14:textId="77777777" w:rsidTr="00180178">
        <w:tc>
          <w:tcPr>
            <w:tcW w:w="3823" w:type="dxa"/>
          </w:tcPr>
          <w:p w14:paraId="2C3DB7A7" w14:textId="1D630C64" w:rsidR="00023848" w:rsidRPr="007652A8" w:rsidRDefault="00023848" w:rsidP="00180178">
            <w:pPr>
              <w:rPr>
                <w:rFonts w:cs="Arial"/>
                <w:color w:val="000000" w:themeColor="text1"/>
                <w:sz w:val="22"/>
                <w:szCs w:val="22"/>
              </w:rPr>
            </w:pPr>
            <w:r w:rsidRPr="007652A8">
              <w:rPr>
                <w:rFonts w:cs="Arial"/>
                <w:color w:val="000000" w:themeColor="text1"/>
                <w:sz w:val="22"/>
                <w:szCs w:val="22"/>
              </w:rPr>
              <w:t xml:space="preserve">Letna pristojbina za </w:t>
            </w:r>
            <w:r w:rsidRPr="00023848">
              <w:rPr>
                <w:rFonts w:cs="Arial"/>
                <w:color w:val="000000" w:themeColor="text1"/>
                <w:sz w:val="22"/>
                <w:szCs w:val="22"/>
              </w:rPr>
              <w:t>leto 202</w:t>
            </w:r>
            <w:r w:rsidR="00E24111">
              <w:rPr>
                <w:rFonts w:cs="Arial"/>
                <w:color w:val="000000" w:themeColor="text1"/>
                <w:sz w:val="22"/>
                <w:szCs w:val="22"/>
              </w:rPr>
              <w:t>5</w:t>
            </w:r>
            <w:r w:rsidRPr="00023848">
              <w:rPr>
                <w:rFonts w:cs="Arial"/>
                <w:color w:val="000000" w:themeColor="text1"/>
                <w:sz w:val="22"/>
                <w:szCs w:val="22"/>
              </w:rPr>
              <w:t xml:space="preserve"> in nadaljnja leta, če ni skladno s 6.1. Poglavjem Pogodbe zvišana ali znižana</w:t>
            </w:r>
          </w:p>
          <w:p w14:paraId="56BB4879" w14:textId="77777777" w:rsidR="00023848" w:rsidRPr="007652A8" w:rsidRDefault="00023848" w:rsidP="00180178">
            <w:pPr>
              <w:rPr>
                <w:rFonts w:cs="Arial"/>
                <w:color w:val="000000" w:themeColor="text1"/>
                <w:sz w:val="22"/>
                <w:szCs w:val="22"/>
              </w:rPr>
            </w:pPr>
          </w:p>
        </w:tc>
        <w:tc>
          <w:tcPr>
            <w:tcW w:w="2125" w:type="dxa"/>
          </w:tcPr>
          <w:p w14:paraId="69D83CBF" w14:textId="77777777" w:rsidR="00023848" w:rsidRPr="007652A8" w:rsidRDefault="00023848" w:rsidP="00180178">
            <w:pPr>
              <w:rPr>
                <w:rFonts w:cs="Arial"/>
                <w:color w:val="000000" w:themeColor="text1"/>
                <w:sz w:val="22"/>
                <w:szCs w:val="22"/>
              </w:rPr>
            </w:pPr>
            <w:r w:rsidRPr="007652A8">
              <w:rPr>
                <w:rFonts w:cs="Arial"/>
                <w:color w:val="000000" w:themeColor="text1"/>
                <w:sz w:val="22"/>
                <w:szCs w:val="22"/>
              </w:rPr>
              <w:t>15.3. v tekočem letu</w:t>
            </w:r>
          </w:p>
        </w:tc>
        <w:tc>
          <w:tcPr>
            <w:tcW w:w="3686" w:type="dxa"/>
          </w:tcPr>
          <w:p w14:paraId="279F4FB8" w14:textId="77777777" w:rsidR="00023848" w:rsidRPr="007652A8" w:rsidRDefault="00023848" w:rsidP="00180178">
            <w:pPr>
              <w:rPr>
                <w:rFonts w:cs="Arial"/>
                <w:color w:val="000000" w:themeColor="text1"/>
                <w:sz w:val="22"/>
                <w:szCs w:val="22"/>
              </w:rPr>
            </w:pPr>
            <w:r w:rsidRPr="007652A8">
              <w:rPr>
                <w:rFonts w:cs="Arial"/>
                <w:color w:val="000000" w:themeColor="text1"/>
                <w:sz w:val="22"/>
                <w:szCs w:val="22"/>
              </w:rPr>
              <w:t>[</w:t>
            </w:r>
            <w:r>
              <w:rPr>
                <w:rFonts w:cs="Arial"/>
                <w:color w:val="000000" w:themeColor="text1"/>
                <w:sz w:val="22"/>
                <w:szCs w:val="22"/>
              </w:rPr>
              <w:t>______</w:t>
            </w:r>
            <w:r w:rsidRPr="007652A8">
              <w:rPr>
                <w:rFonts w:cs="Arial"/>
                <w:color w:val="000000" w:themeColor="text1"/>
                <w:sz w:val="22"/>
                <w:szCs w:val="22"/>
              </w:rPr>
              <w:t>,00 EUR]</w:t>
            </w:r>
          </w:p>
        </w:tc>
      </w:tr>
    </w:tbl>
    <w:p w14:paraId="1EC5A21C" w14:textId="77777777" w:rsidR="00023848" w:rsidRPr="00E11D5A" w:rsidRDefault="00023848" w:rsidP="00023848">
      <w:pPr>
        <w:rPr>
          <w:rFonts w:cs="Arial"/>
          <w:color w:val="000000" w:themeColor="text1"/>
          <w:sz w:val="22"/>
          <w:szCs w:val="22"/>
        </w:rPr>
      </w:pPr>
    </w:p>
    <w:p w14:paraId="42920E1E" w14:textId="77777777" w:rsidR="00D95727" w:rsidRPr="00D95727" w:rsidRDefault="00D95727" w:rsidP="00D95727">
      <w:pPr>
        <w:rPr>
          <w:rFonts w:cs="Arial"/>
          <w:color w:val="000000" w:themeColor="text1"/>
          <w:sz w:val="22"/>
          <w:szCs w:val="22"/>
        </w:rPr>
      </w:pPr>
    </w:p>
    <w:p w14:paraId="783469DD" w14:textId="77777777" w:rsidR="00D95727" w:rsidRPr="00D95727" w:rsidRDefault="00D95727" w:rsidP="00D95727">
      <w:pPr>
        <w:rPr>
          <w:rFonts w:cs="Arial"/>
          <w:b/>
          <w:color w:val="000000" w:themeColor="text1"/>
          <w:sz w:val="22"/>
          <w:szCs w:val="22"/>
          <w:u w:val="single"/>
        </w:rPr>
      </w:pPr>
      <w:r w:rsidRPr="00D95727">
        <w:rPr>
          <w:rFonts w:cs="Arial"/>
          <w:b/>
          <w:color w:val="000000" w:themeColor="text1"/>
          <w:sz w:val="22"/>
          <w:szCs w:val="22"/>
          <w:u w:val="single"/>
        </w:rPr>
        <w:t>Podatki za izstavitev računa:</w:t>
      </w:r>
    </w:p>
    <w:p w14:paraId="0DCE42BE" w14:textId="77777777" w:rsidR="00D95727" w:rsidRPr="00D95727" w:rsidRDefault="00D95727" w:rsidP="00D95727">
      <w:pPr>
        <w:rPr>
          <w:rFonts w:cs="Arial"/>
          <w:b/>
          <w:color w:val="000000" w:themeColor="text1"/>
          <w:sz w:val="22"/>
          <w:szCs w:val="22"/>
          <w:u w:val="single"/>
        </w:rPr>
      </w:pPr>
    </w:p>
    <w:tbl>
      <w:tblPr>
        <w:tblStyle w:val="Tabelamrea"/>
        <w:tblW w:w="0" w:type="auto"/>
        <w:tblLook w:val="04A0" w:firstRow="1" w:lastRow="0" w:firstColumn="1" w:lastColumn="0" w:noHBand="0" w:noVBand="1"/>
      </w:tblPr>
      <w:tblGrid>
        <w:gridCol w:w="1986"/>
        <w:gridCol w:w="6490"/>
        <w:gridCol w:w="630"/>
        <w:gridCol w:w="523"/>
      </w:tblGrid>
      <w:tr w:rsidR="00D95727" w:rsidRPr="00D95727" w14:paraId="09407CE9" w14:textId="77777777" w:rsidTr="00F106D1">
        <w:tc>
          <w:tcPr>
            <w:tcW w:w="1986" w:type="dxa"/>
          </w:tcPr>
          <w:p w14:paraId="3CE32573" w14:textId="77777777" w:rsidR="00D95727" w:rsidRPr="00D95727" w:rsidRDefault="00D95727" w:rsidP="00D95727">
            <w:pPr>
              <w:rPr>
                <w:rFonts w:cs="Arial"/>
                <w:b/>
                <w:color w:val="000000" w:themeColor="text1"/>
                <w:sz w:val="22"/>
                <w:szCs w:val="22"/>
              </w:rPr>
            </w:pPr>
            <w:r w:rsidRPr="00D95727">
              <w:rPr>
                <w:rFonts w:cs="Arial"/>
                <w:b/>
                <w:color w:val="000000" w:themeColor="text1"/>
                <w:sz w:val="22"/>
                <w:szCs w:val="22"/>
              </w:rPr>
              <w:t>Ime Družbe</w:t>
            </w:r>
          </w:p>
        </w:tc>
        <w:tc>
          <w:tcPr>
            <w:tcW w:w="7643" w:type="dxa"/>
            <w:gridSpan w:val="3"/>
          </w:tcPr>
          <w:p w14:paraId="71208FFB" w14:textId="77777777" w:rsidR="00D95727" w:rsidRPr="00D95727" w:rsidRDefault="00D95727" w:rsidP="00D95727">
            <w:pPr>
              <w:rPr>
                <w:rFonts w:cs="Arial"/>
                <w:b/>
                <w:color w:val="000000" w:themeColor="text1"/>
                <w:sz w:val="22"/>
                <w:szCs w:val="22"/>
                <w:u w:val="single"/>
              </w:rPr>
            </w:pPr>
            <w:r w:rsidRPr="00D95727">
              <w:rPr>
                <w:rFonts w:cs="Arial"/>
                <w:b/>
                <w:bCs/>
                <w:szCs w:val="22"/>
                <w:highlight w:val="yellow"/>
              </w:rPr>
              <w:t>[●]</w:t>
            </w:r>
          </w:p>
        </w:tc>
      </w:tr>
      <w:tr w:rsidR="00D95727" w:rsidRPr="00D95727" w14:paraId="2F9B5AB5" w14:textId="77777777" w:rsidTr="00F106D1">
        <w:tc>
          <w:tcPr>
            <w:tcW w:w="1986" w:type="dxa"/>
          </w:tcPr>
          <w:p w14:paraId="0A049957" w14:textId="77777777" w:rsidR="00D95727" w:rsidRPr="00D95727" w:rsidRDefault="00D95727" w:rsidP="00D95727">
            <w:pPr>
              <w:rPr>
                <w:rFonts w:cs="Arial"/>
                <w:b/>
                <w:color w:val="000000" w:themeColor="text1"/>
                <w:sz w:val="22"/>
                <w:szCs w:val="22"/>
              </w:rPr>
            </w:pPr>
            <w:r w:rsidRPr="00D95727">
              <w:rPr>
                <w:rFonts w:cs="Arial"/>
                <w:b/>
                <w:color w:val="000000" w:themeColor="text1"/>
                <w:sz w:val="22"/>
                <w:szCs w:val="22"/>
              </w:rPr>
              <w:t>Sedež Družbe</w:t>
            </w:r>
          </w:p>
        </w:tc>
        <w:tc>
          <w:tcPr>
            <w:tcW w:w="7643" w:type="dxa"/>
            <w:gridSpan w:val="3"/>
          </w:tcPr>
          <w:p w14:paraId="6D7B55E6" w14:textId="77777777" w:rsidR="00D95727" w:rsidRPr="00D95727" w:rsidRDefault="00D95727" w:rsidP="00D95727">
            <w:pPr>
              <w:rPr>
                <w:rFonts w:ascii="Calibri" w:hAnsi="Calibri" w:cs="Calibri"/>
                <w:color w:val="000000"/>
                <w:sz w:val="22"/>
                <w:szCs w:val="22"/>
              </w:rPr>
            </w:pPr>
            <w:r w:rsidRPr="00D95727">
              <w:rPr>
                <w:rFonts w:cs="Arial"/>
                <w:b/>
                <w:bCs/>
                <w:szCs w:val="22"/>
                <w:highlight w:val="yellow"/>
              </w:rPr>
              <w:t>[●]</w:t>
            </w:r>
          </w:p>
        </w:tc>
      </w:tr>
      <w:tr w:rsidR="00D95727" w:rsidRPr="00D95727" w14:paraId="07681A1E" w14:textId="77777777" w:rsidTr="00F106D1">
        <w:tc>
          <w:tcPr>
            <w:tcW w:w="1986" w:type="dxa"/>
          </w:tcPr>
          <w:p w14:paraId="75F398DC" w14:textId="77777777" w:rsidR="00D95727" w:rsidRPr="00D95727" w:rsidRDefault="00D95727" w:rsidP="00D95727">
            <w:pPr>
              <w:rPr>
                <w:rFonts w:cs="Arial"/>
                <w:b/>
                <w:color w:val="000000" w:themeColor="text1"/>
                <w:sz w:val="22"/>
                <w:szCs w:val="22"/>
              </w:rPr>
            </w:pPr>
            <w:r w:rsidRPr="00D95727">
              <w:rPr>
                <w:rFonts w:cs="Arial"/>
                <w:b/>
                <w:color w:val="000000" w:themeColor="text1"/>
                <w:sz w:val="22"/>
                <w:szCs w:val="22"/>
              </w:rPr>
              <w:t>Naslov za pošiljanje računov ali  podatki za elektronsko izstavljanje računov</w:t>
            </w:r>
          </w:p>
        </w:tc>
        <w:tc>
          <w:tcPr>
            <w:tcW w:w="7643" w:type="dxa"/>
            <w:gridSpan w:val="3"/>
          </w:tcPr>
          <w:p w14:paraId="1D3C1839" w14:textId="77777777" w:rsidR="00D95727" w:rsidRPr="00D95727" w:rsidRDefault="00D95727" w:rsidP="00D95727">
            <w:pPr>
              <w:rPr>
                <w:rFonts w:cs="Arial"/>
                <w:sz w:val="22"/>
                <w:szCs w:val="22"/>
                <w:highlight w:val="yellow"/>
              </w:rPr>
            </w:pPr>
            <w:r w:rsidRPr="00D95727">
              <w:rPr>
                <w:rFonts w:cs="Arial"/>
                <w:b/>
                <w:bCs/>
                <w:szCs w:val="22"/>
                <w:highlight w:val="yellow"/>
              </w:rPr>
              <w:t>[●]</w:t>
            </w:r>
          </w:p>
          <w:p w14:paraId="257A168E" w14:textId="77777777" w:rsidR="00D95727" w:rsidRPr="00D95727" w:rsidRDefault="00D95727" w:rsidP="00D95727">
            <w:pPr>
              <w:rPr>
                <w:rFonts w:cs="Arial"/>
                <w:sz w:val="22"/>
                <w:szCs w:val="22"/>
                <w:highlight w:val="yellow"/>
              </w:rPr>
            </w:pPr>
          </w:p>
          <w:p w14:paraId="57C002E0" w14:textId="77777777" w:rsidR="00D95727" w:rsidRPr="00D95727" w:rsidRDefault="00D95727" w:rsidP="00D95727">
            <w:pPr>
              <w:rPr>
                <w:rFonts w:cs="Arial"/>
                <w:sz w:val="22"/>
                <w:szCs w:val="22"/>
                <w:highlight w:val="yellow"/>
              </w:rPr>
            </w:pPr>
          </w:p>
          <w:p w14:paraId="7C3B3B8A" w14:textId="77777777" w:rsidR="00D95727" w:rsidRPr="00D95727" w:rsidRDefault="00D95727" w:rsidP="00D95727">
            <w:pPr>
              <w:rPr>
                <w:rFonts w:cs="Arial"/>
                <w:b/>
                <w:color w:val="000000" w:themeColor="text1"/>
                <w:sz w:val="22"/>
                <w:szCs w:val="22"/>
                <w:u w:val="single"/>
              </w:rPr>
            </w:pPr>
          </w:p>
        </w:tc>
      </w:tr>
      <w:tr w:rsidR="00D95727" w:rsidRPr="00D95727" w14:paraId="7A31858F" w14:textId="77777777" w:rsidTr="00F106D1">
        <w:tc>
          <w:tcPr>
            <w:tcW w:w="1986" w:type="dxa"/>
          </w:tcPr>
          <w:p w14:paraId="3FBEA37A" w14:textId="77777777" w:rsidR="00D95727" w:rsidRPr="00D95727" w:rsidRDefault="00D95727" w:rsidP="00D95727">
            <w:pPr>
              <w:rPr>
                <w:rFonts w:cs="Arial"/>
                <w:b/>
                <w:color w:val="000000" w:themeColor="text1"/>
                <w:sz w:val="22"/>
                <w:szCs w:val="22"/>
              </w:rPr>
            </w:pPr>
            <w:r w:rsidRPr="00D95727">
              <w:rPr>
                <w:rFonts w:cs="Arial"/>
                <w:b/>
                <w:color w:val="000000" w:themeColor="text1"/>
                <w:sz w:val="22"/>
                <w:szCs w:val="22"/>
              </w:rPr>
              <w:t>ID za DDV</w:t>
            </w:r>
          </w:p>
        </w:tc>
        <w:tc>
          <w:tcPr>
            <w:tcW w:w="7643" w:type="dxa"/>
            <w:gridSpan w:val="3"/>
          </w:tcPr>
          <w:p w14:paraId="0F924A1A" w14:textId="77777777" w:rsidR="00D95727" w:rsidRPr="00D95727" w:rsidRDefault="00D95727" w:rsidP="00D95727">
            <w:pPr>
              <w:rPr>
                <w:rFonts w:cs="Arial"/>
                <w:b/>
                <w:color w:val="000000" w:themeColor="text1"/>
                <w:sz w:val="22"/>
                <w:szCs w:val="22"/>
                <w:u w:val="single"/>
              </w:rPr>
            </w:pPr>
            <w:r w:rsidRPr="00D95727">
              <w:rPr>
                <w:rFonts w:cs="Arial"/>
                <w:b/>
                <w:bCs/>
                <w:szCs w:val="22"/>
                <w:highlight w:val="yellow"/>
              </w:rPr>
              <w:t>[●]</w:t>
            </w:r>
          </w:p>
        </w:tc>
      </w:tr>
      <w:tr w:rsidR="00D95727" w:rsidRPr="00D95727" w14:paraId="74912E33" w14:textId="77777777" w:rsidTr="00F106D1">
        <w:trPr>
          <w:trHeight w:val="213"/>
        </w:trPr>
        <w:tc>
          <w:tcPr>
            <w:tcW w:w="1986" w:type="dxa"/>
            <w:vMerge w:val="restart"/>
          </w:tcPr>
          <w:p w14:paraId="58DDAF0A" w14:textId="77777777" w:rsidR="00D95727" w:rsidRPr="00D95727" w:rsidRDefault="00D95727" w:rsidP="00D95727">
            <w:pPr>
              <w:rPr>
                <w:rFonts w:cs="Arial"/>
                <w:b/>
                <w:color w:val="000000" w:themeColor="text1"/>
                <w:sz w:val="22"/>
                <w:szCs w:val="22"/>
              </w:rPr>
            </w:pPr>
            <w:r w:rsidRPr="00D95727">
              <w:rPr>
                <w:rFonts w:cs="Arial"/>
                <w:b/>
                <w:color w:val="000000" w:themeColor="text1"/>
                <w:sz w:val="22"/>
                <w:szCs w:val="22"/>
              </w:rPr>
              <w:t>Postopek naročanja</w:t>
            </w:r>
          </w:p>
        </w:tc>
        <w:tc>
          <w:tcPr>
            <w:tcW w:w="6490" w:type="dxa"/>
          </w:tcPr>
          <w:p w14:paraId="4B9108A5" w14:textId="77777777" w:rsidR="00D95727" w:rsidRPr="00D95727" w:rsidRDefault="00D95727" w:rsidP="00D95727">
            <w:pPr>
              <w:rPr>
                <w:rFonts w:cs="Arial"/>
                <w:color w:val="000000" w:themeColor="text1"/>
                <w:sz w:val="22"/>
                <w:szCs w:val="22"/>
              </w:rPr>
            </w:pPr>
            <w:r w:rsidRPr="00D95727">
              <w:rPr>
                <w:rFonts w:cs="Arial"/>
                <w:color w:val="000000" w:themeColor="text1"/>
                <w:sz w:val="22"/>
                <w:szCs w:val="22"/>
              </w:rPr>
              <w:t>NE obstaja poseben postopek naročanja</w:t>
            </w:r>
          </w:p>
        </w:tc>
        <w:tc>
          <w:tcPr>
            <w:tcW w:w="630" w:type="dxa"/>
          </w:tcPr>
          <w:p w14:paraId="16057F01" w14:textId="77777777" w:rsidR="00D95727" w:rsidRPr="00D95727" w:rsidRDefault="00D95727" w:rsidP="00D95727">
            <w:pPr>
              <w:rPr>
                <w:rFonts w:cs="Arial"/>
                <w:color w:val="000000" w:themeColor="text1"/>
                <w:sz w:val="22"/>
                <w:szCs w:val="22"/>
                <w:highlight w:val="yellow"/>
              </w:rPr>
            </w:pPr>
            <w:r w:rsidRPr="00D95727">
              <w:rPr>
                <w:rFonts w:cs="Arial"/>
                <w:color w:val="000000" w:themeColor="text1"/>
                <w:sz w:val="22"/>
                <w:szCs w:val="22"/>
                <w:highlight w:val="yellow"/>
              </w:rPr>
              <w:t>Da</w:t>
            </w:r>
          </w:p>
        </w:tc>
        <w:tc>
          <w:tcPr>
            <w:tcW w:w="523" w:type="dxa"/>
          </w:tcPr>
          <w:p w14:paraId="6BE613C4" w14:textId="77777777" w:rsidR="00D95727" w:rsidRPr="00D95727" w:rsidRDefault="00D95727" w:rsidP="00D95727">
            <w:pPr>
              <w:rPr>
                <w:rFonts w:cs="Arial"/>
                <w:color w:val="000000" w:themeColor="text1"/>
                <w:sz w:val="22"/>
                <w:szCs w:val="22"/>
                <w:highlight w:val="yellow"/>
              </w:rPr>
            </w:pPr>
            <w:r w:rsidRPr="00D95727">
              <w:rPr>
                <w:rFonts w:cs="Arial"/>
                <w:color w:val="000000" w:themeColor="text1"/>
                <w:sz w:val="22"/>
                <w:szCs w:val="22"/>
                <w:highlight w:val="yellow"/>
              </w:rPr>
              <w:t>Ne</w:t>
            </w:r>
          </w:p>
        </w:tc>
      </w:tr>
      <w:tr w:rsidR="00D95727" w:rsidRPr="00D95727" w14:paraId="663DA4E4" w14:textId="77777777" w:rsidTr="00F106D1">
        <w:trPr>
          <w:trHeight w:val="190"/>
        </w:trPr>
        <w:tc>
          <w:tcPr>
            <w:tcW w:w="1986" w:type="dxa"/>
            <w:vMerge/>
          </w:tcPr>
          <w:p w14:paraId="00A65F3B" w14:textId="77777777" w:rsidR="00D95727" w:rsidRPr="00D95727" w:rsidRDefault="00D95727" w:rsidP="00D95727">
            <w:pPr>
              <w:rPr>
                <w:rFonts w:cs="Arial"/>
                <w:color w:val="000000" w:themeColor="text1"/>
                <w:sz w:val="22"/>
                <w:szCs w:val="22"/>
              </w:rPr>
            </w:pPr>
          </w:p>
        </w:tc>
        <w:tc>
          <w:tcPr>
            <w:tcW w:w="6490" w:type="dxa"/>
          </w:tcPr>
          <w:p w14:paraId="09A001ED" w14:textId="77777777" w:rsidR="00D95727" w:rsidRPr="00D95727" w:rsidRDefault="00D95727" w:rsidP="00D95727">
            <w:pPr>
              <w:rPr>
                <w:rFonts w:cs="Arial"/>
                <w:color w:val="000000" w:themeColor="text1"/>
                <w:sz w:val="22"/>
                <w:szCs w:val="22"/>
              </w:rPr>
            </w:pPr>
            <w:r w:rsidRPr="00D95727">
              <w:rPr>
                <w:rFonts w:cs="Arial"/>
                <w:color w:val="000000" w:themeColor="text1"/>
                <w:sz w:val="22"/>
                <w:szCs w:val="22"/>
              </w:rPr>
              <w:t>V postopku naročanja uporabite naslednjo številko naročilnice: ______________</w:t>
            </w:r>
          </w:p>
        </w:tc>
        <w:tc>
          <w:tcPr>
            <w:tcW w:w="630" w:type="dxa"/>
          </w:tcPr>
          <w:p w14:paraId="5A768A02" w14:textId="77777777" w:rsidR="00D95727" w:rsidRPr="00D95727" w:rsidRDefault="00D95727" w:rsidP="00D95727">
            <w:pPr>
              <w:rPr>
                <w:rFonts w:cs="Arial"/>
                <w:color w:val="000000" w:themeColor="text1"/>
                <w:sz w:val="22"/>
                <w:szCs w:val="22"/>
                <w:highlight w:val="yellow"/>
              </w:rPr>
            </w:pPr>
            <w:r w:rsidRPr="00D95727">
              <w:rPr>
                <w:rFonts w:cs="Arial"/>
                <w:color w:val="000000" w:themeColor="text1"/>
                <w:sz w:val="22"/>
                <w:szCs w:val="22"/>
                <w:highlight w:val="yellow"/>
              </w:rPr>
              <w:t>Da</w:t>
            </w:r>
          </w:p>
        </w:tc>
        <w:tc>
          <w:tcPr>
            <w:tcW w:w="523" w:type="dxa"/>
          </w:tcPr>
          <w:p w14:paraId="10995AD0" w14:textId="77777777" w:rsidR="00D95727" w:rsidRPr="00D95727" w:rsidRDefault="00D95727" w:rsidP="00D95727">
            <w:pPr>
              <w:rPr>
                <w:rFonts w:cs="Arial"/>
                <w:color w:val="000000" w:themeColor="text1"/>
                <w:sz w:val="22"/>
                <w:szCs w:val="22"/>
                <w:highlight w:val="yellow"/>
              </w:rPr>
            </w:pPr>
            <w:r w:rsidRPr="00D95727">
              <w:rPr>
                <w:rFonts w:cs="Arial"/>
                <w:color w:val="000000" w:themeColor="text1"/>
                <w:sz w:val="22"/>
                <w:szCs w:val="22"/>
                <w:highlight w:val="yellow"/>
              </w:rPr>
              <w:t>Ne</w:t>
            </w:r>
          </w:p>
        </w:tc>
      </w:tr>
      <w:tr w:rsidR="00D95727" w:rsidRPr="00D95727" w14:paraId="685B3B27" w14:textId="77777777" w:rsidTr="00F106D1">
        <w:trPr>
          <w:trHeight w:val="109"/>
        </w:trPr>
        <w:tc>
          <w:tcPr>
            <w:tcW w:w="1986" w:type="dxa"/>
            <w:vMerge/>
          </w:tcPr>
          <w:p w14:paraId="65EBBC08" w14:textId="77777777" w:rsidR="00D95727" w:rsidRPr="00D95727" w:rsidRDefault="00D95727" w:rsidP="00D95727">
            <w:pPr>
              <w:rPr>
                <w:rFonts w:cs="Arial"/>
                <w:color w:val="000000" w:themeColor="text1"/>
                <w:sz w:val="22"/>
                <w:szCs w:val="22"/>
              </w:rPr>
            </w:pPr>
          </w:p>
        </w:tc>
        <w:tc>
          <w:tcPr>
            <w:tcW w:w="6490" w:type="dxa"/>
          </w:tcPr>
          <w:p w14:paraId="1F996CC1" w14:textId="77777777" w:rsidR="00D95727" w:rsidRPr="00D95727" w:rsidRDefault="00D95727" w:rsidP="00D95727">
            <w:pPr>
              <w:rPr>
                <w:rFonts w:cs="Arial"/>
                <w:color w:val="000000" w:themeColor="text1"/>
                <w:sz w:val="22"/>
                <w:szCs w:val="22"/>
              </w:rPr>
            </w:pPr>
            <w:r w:rsidRPr="00D95727">
              <w:rPr>
                <w:rFonts w:cs="Arial"/>
                <w:color w:val="000000" w:themeColor="text1"/>
                <w:sz w:val="22"/>
                <w:szCs w:val="22"/>
              </w:rPr>
              <w:t>V postopku naročanja uporabite naslednje podatke: _______________________________________________</w:t>
            </w:r>
          </w:p>
          <w:p w14:paraId="5BEDE687" w14:textId="77777777" w:rsidR="00D95727" w:rsidRPr="00D95727" w:rsidRDefault="00D95727" w:rsidP="00D95727">
            <w:pPr>
              <w:rPr>
                <w:rFonts w:cs="Arial"/>
                <w:color w:val="000000" w:themeColor="text1"/>
                <w:sz w:val="22"/>
                <w:szCs w:val="22"/>
              </w:rPr>
            </w:pPr>
          </w:p>
        </w:tc>
        <w:tc>
          <w:tcPr>
            <w:tcW w:w="630" w:type="dxa"/>
          </w:tcPr>
          <w:p w14:paraId="50B1AEA5" w14:textId="77777777" w:rsidR="00D95727" w:rsidRPr="00D95727" w:rsidRDefault="00D95727" w:rsidP="00D95727">
            <w:pPr>
              <w:rPr>
                <w:rFonts w:cs="Arial"/>
                <w:color w:val="000000" w:themeColor="text1"/>
                <w:sz w:val="22"/>
                <w:szCs w:val="22"/>
                <w:highlight w:val="yellow"/>
              </w:rPr>
            </w:pPr>
            <w:r w:rsidRPr="00D95727">
              <w:rPr>
                <w:rFonts w:cs="Arial"/>
                <w:color w:val="000000" w:themeColor="text1"/>
                <w:sz w:val="22"/>
                <w:szCs w:val="22"/>
                <w:highlight w:val="yellow"/>
              </w:rPr>
              <w:t>Da</w:t>
            </w:r>
          </w:p>
        </w:tc>
        <w:tc>
          <w:tcPr>
            <w:tcW w:w="523" w:type="dxa"/>
          </w:tcPr>
          <w:p w14:paraId="4B85D578" w14:textId="77777777" w:rsidR="00D95727" w:rsidRPr="00D95727" w:rsidRDefault="00D95727" w:rsidP="00D95727">
            <w:pPr>
              <w:rPr>
                <w:rFonts w:cs="Arial"/>
                <w:color w:val="000000" w:themeColor="text1"/>
                <w:sz w:val="22"/>
                <w:szCs w:val="22"/>
                <w:highlight w:val="yellow"/>
              </w:rPr>
            </w:pPr>
            <w:r w:rsidRPr="00D95727">
              <w:rPr>
                <w:rFonts w:cs="Arial"/>
                <w:color w:val="000000" w:themeColor="text1"/>
                <w:sz w:val="22"/>
                <w:szCs w:val="22"/>
                <w:highlight w:val="yellow"/>
              </w:rPr>
              <w:t>Ne</w:t>
            </w:r>
          </w:p>
        </w:tc>
      </w:tr>
    </w:tbl>
    <w:p w14:paraId="0EF929DA" w14:textId="77777777" w:rsidR="00D95727" w:rsidRPr="00D95727" w:rsidRDefault="00D95727" w:rsidP="00D95727">
      <w:pPr>
        <w:rPr>
          <w:rFonts w:cs="Arial"/>
          <w:b/>
          <w:color w:val="000000" w:themeColor="text1"/>
          <w:sz w:val="22"/>
          <w:szCs w:val="22"/>
          <w:u w:val="single"/>
        </w:rPr>
      </w:pPr>
    </w:p>
    <w:p w14:paraId="07C74C24" w14:textId="77777777" w:rsidR="00D95727" w:rsidRPr="00D95727" w:rsidRDefault="00D95727" w:rsidP="00D95727">
      <w:pPr>
        <w:rPr>
          <w:rFonts w:cs="Arial"/>
          <w:color w:val="000000" w:themeColor="text1"/>
          <w:sz w:val="22"/>
          <w:szCs w:val="22"/>
        </w:rPr>
      </w:pPr>
    </w:p>
    <w:tbl>
      <w:tblPr>
        <w:tblStyle w:val="Tabelamrea"/>
        <w:tblW w:w="0" w:type="auto"/>
        <w:tblInd w:w="567" w:type="dxa"/>
        <w:tblLook w:val="04A0" w:firstRow="1" w:lastRow="0" w:firstColumn="1" w:lastColumn="0" w:noHBand="0" w:noVBand="1"/>
      </w:tblPr>
      <w:tblGrid>
        <w:gridCol w:w="4479"/>
        <w:gridCol w:w="4583"/>
      </w:tblGrid>
      <w:tr w:rsidR="00E24111" w:rsidRPr="005272FA" w14:paraId="4226B692" w14:textId="77777777" w:rsidTr="008D49B5">
        <w:tc>
          <w:tcPr>
            <w:tcW w:w="4479" w:type="dxa"/>
          </w:tcPr>
          <w:p w14:paraId="20730B51" w14:textId="77777777" w:rsidR="00E24111" w:rsidRPr="005272FA" w:rsidRDefault="00E24111" w:rsidP="008D49B5">
            <w:pPr>
              <w:pStyle w:val="Odstavekseznama"/>
              <w:ind w:left="0"/>
              <w:jc w:val="both"/>
              <w:rPr>
                <w:rFonts w:cs="Arial"/>
                <w:b/>
                <w:color w:val="000000" w:themeColor="text1"/>
              </w:rPr>
            </w:pPr>
            <w:r>
              <w:rPr>
                <w:rFonts w:cs="Arial"/>
                <w:b/>
                <w:lang w:val="fi-FI"/>
              </w:rPr>
              <w:t>ZAPAZ</w:t>
            </w:r>
          </w:p>
        </w:tc>
        <w:tc>
          <w:tcPr>
            <w:tcW w:w="4583" w:type="dxa"/>
          </w:tcPr>
          <w:p w14:paraId="7885DAC5" w14:textId="77777777" w:rsidR="00E24111" w:rsidRPr="005272FA" w:rsidRDefault="00E24111" w:rsidP="008D49B5">
            <w:pPr>
              <w:pStyle w:val="Odstavekseznama"/>
              <w:ind w:left="0"/>
              <w:jc w:val="both"/>
              <w:rPr>
                <w:rFonts w:cs="Arial"/>
                <w:color w:val="000000" w:themeColor="text1"/>
              </w:rPr>
            </w:pPr>
            <w:r w:rsidRPr="00D95727">
              <w:rPr>
                <w:rFonts w:cs="Arial"/>
                <w:szCs w:val="22"/>
                <w:highlight w:val="yellow"/>
              </w:rPr>
              <w:t>[●]</w:t>
            </w:r>
          </w:p>
        </w:tc>
      </w:tr>
      <w:tr w:rsidR="00E24111" w:rsidRPr="005272FA" w14:paraId="1FA6D302" w14:textId="77777777" w:rsidTr="008D49B5">
        <w:tc>
          <w:tcPr>
            <w:tcW w:w="4479" w:type="dxa"/>
          </w:tcPr>
          <w:p w14:paraId="6236D461" w14:textId="77777777" w:rsidR="00E24111" w:rsidRDefault="00E24111" w:rsidP="008D49B5">
            <w:pPr>
              <w:pStyle w:val="Odstavekseznama"/>
              <w:ind w:left="0"/>
              <w:jc w:val="both"/>
              <w:rPr>
                <w:rFonts w:cs="Arial"/>
                <w:lang w:val="fi-FI"/>
              </w:rPr>
            </w:pPr>
            <w:r>
              <w:rPr>
                <w:rFonts w:cs="Arial"/>
                <w:lang w:val="fi-FI"/>
              </w:rPr>
              <w:t>Name: Luka Svete</w:t>
            </w:r>
          </w:p>
          <w:p w14:paraId="6C7E892B" w14:textId="77777777" w:rsidR="00E24111" w:rsidRDefault="00E24111" w:rsidP="008D49B5">
            <w:pPr>
              <w:pStyle w:val="Odstavekseznama"/>
              <w:ind w:left="0"/>
              <w:jc w:val="both"/>
              <w:rPr>
                <w:rFonts w:cs="Arial"/>
                <w:lang w:val="fi-FI"/>
              </w:rPr>
            </w:pPr>
          </w:p>
          <w:p w14:paraId="4D612118" w14:textId="77777777" w:rsidR="00E24111" w:rsidRDefault="00E24111" w:rsidP="008D49B5">
            <w:pPr>
              <w:pStyle w:val="Odstavekseznama"/>
              <w:ind w:left="0"/>
              <w:jc w:val="both"/>
              <w:rPr>
                <w:rFonts w:cs="Arial"/>
                <w:lang w:val="fi-FI"/>
              </w:rPr>
            </w:pPr>
            <w:r>
              <w:rPr>
                <w:rFonts w:cs="Arial"/>
                <w:lang w:val="fi-FI"/>
              </w:rPr>
              <w:t>Naziv: Direktor</w:t>
            </w:r>
          </w:p>
          <w:p w14:paraId="223F73E8" w14:textId="77777777" w:rsidR="00E24111" w:rsidRDefault="00E24111" w:rsidP="008D49B5">
            <w:pPr>
              <w:pStyle w:val="Odstavekseznama"/>
              <w:ind w:left="0"/>
              <w:jc w:val="both"/>
              <w:rPr>
                <w:rFonts w:cs="Arial"/>
                <w:lang w:val="fi-FI"/>
              </w:rPr>
            </w:pPr>
          </w:p>
          <w:p w14:paraId="774E4B1E" w14:textId="77777777" w:rsidR="00E24111" w:rsidRPr="005272FA" w:rsidRDefault="00E24111" w:rsidP="008D49B5">
            <w:pPr>
              <w:pStyle w:val="Odstavekseznama"/>
              <w:ind w:left="0"/>
              <w:jc w:val="both"/>
              <w:rPr>
                <w:rFonts w:cs="Arial"/>
                <w:color w:val="000000" w:themeColor="text1"/>
              </w:rPr>
            </w:pPr>
          </w:p>
        </w:tc>
        <w:tc>
          <w:tcPr>
            <w:tcW w:w="4583" w:type="dxa"/>
          </w:tcPr>
          <w:p w14:paraId="11A4B4D0" w14:textId="77777777" w:rsidR="00E24111" w:rsidRDefault="00E24111" w:rsidP="008D49B5">
            <w:pPr>
              <w:pStyle w:val="Odstavekseznama"/>
              <w:ind w:left="0"/>
              <w:jc w:val="both"/>
              <w:rPr>
                <w:rFonts w:cs="Arial"/>
                <w:lang w:val="fi-FI"/>
              </w:rPr>
            </w:pPr>
            <w:r>
              <w:rPr>
                <w:rFonts w:cs="Arial"/>
                <w:lang w:val="fi-FI"/>
              </w:rPr>
              <w:t xml:space="preserve">Ime: </w:t>
            </w:r>
            <w:r>
              <w:rPr>
                <w:rFonts w:cs="Arial"/>
                <w:highlight w:val="yellow"/>
                <w:lang w:val="fi-FI"/>
              </w:rPr>
              <w:t>______________________</w:t>
            </w:r>
          </w:p>
          <w:p w14:paraId="76B94D3A" w14:textId="77777777" w:rsidR="00E24111" w:rsidRDefault="00E24111" w:rsidP="008D49B5">
            <w:pPr>
              <w:pStyle w:val="Odstavekseznama"/>
              <w:ind w:left="0"/>
              <w:jc w:val="both"/>
              <w:rPr>
                <w:rFonts w:cs="Arial"/>
                <w:lang w:val="fi-FI"/>
              </w:rPr>
            </w:pPr>
          </w:p>
          <w:p w14:paraId="3DD496B8" w14:textId="77777777" w:rsidR="00E24111" w:rsidRPr="005272FA" w:rsidRDefault="00E24111" w:rsidP="008D49B5">
            <w:pPr>
              <w:pStyle w:val="Odstavekseznama"/>
              <w:ind w:left="0"/>
              <w:jc w:val="both"/>
              <w:rPr>
                <w:rFonts w:cs="Arial"/>
                <w:color w:val="000000" w:themeColor="text1"/>
              </w:rPr>
            </w:pPr>
            <w:r>
              <w:rPr>
                <w:rFonts w:cs="Arial"/>
                <w:lang w:val="fi-FI"/>
              </w:rPr>
              <w:t xml:space="preserve">Naziv: </w:t>
            </w:r>
            <w:r>
              <w:rPr>
                <w:rFonts w:cs="Arial"/>
                <w:highlight w:val="yellow"/>
                <w:lang w:val="fi-FI"/>
              </w:rPr>
              <w:t>______________________</w:t>
            </w:r>
          </w:p>
        </w:tc>
      </w:tr>
      <w:tr w:rsidR="00E24111" w:rsidRPr="005272FA" w14:paraId="6BD288F1" w14:textId="77777777" w:rsidTr="008D49B5">
        <w:tc>
          <w:tcPr>
            <w:tcW w:w="4479" w:type="dxa"/>
          </w:tcPr>
          <w:p w14:paraId="5DF9B61D" w14:textId="77777777" w:rsidR="00E24111" w:rsidRPr="005272FA" w:rsidRDefault="00E24111" w:rsidP="008D49B5">
            <w:pPr>
              <w:pStyle w:val="Odstavekseznama"/>
              <w:ind w:left="0"/>
              <w:jc w:val="both"/>
              <w:rPr>
                <w:rFonts w:cs="Arial"/>
                <w:color w:val="000000" w:themeColor="text1"/>
              </w:rPr>
            </w:pPr>
            <w:r>
              <w:rPr>
                <w:rFonts w:cs="Arial"/>
                <w:lang w:val="fi-FI"/>
              </w:rPr>
              <w:t>Kraj in datum: Ljubljana,</w:t>
            </w:r>
          </w:p>
        </w:tc>
        <w:tc>
          <w:tcPr>
            <w:tcW w:w="4583" w:type="dxa"/>
          </w:tcPr>
          <w:p w14:paraId="4FCC4DD3" w14:textId="77777777" w:rsidR="00E24111" w:rsidRPr="005272FA" w:rsidRDefault="00E24111" w:rsidP="008D49B5">
            <w:pPr>
              <w:pStyle w:val="Odstavekseznama"/>
              <w:ind w:left="0"/>
              <w:jc w:val="both"/>
              <w:rPr>
                <w:rFonts w:cs="Arial"/>
                <w:color w:val="000000" w:themeColor="text1"/>
              </w:rPr>
            </w:pPr>
            <w:r>
              <w:rPr>
                <w:rFonts w:cs="Arial"/>
                <w:lang w:val="fi-FI"/>
              </w:rPr>
              <w:t xml:space="preserve">Kraj in datum: </w:t>
            </w:r>
            <w:r>
              <w:rPr>
                <w:rFonts w:cs="Arial"/>
                <w:highlight w:val="yellow"/>
                <w:lang w:val="fi-FI"/>
              </w:rPr>
              <w:t>_______________</w:t>
            </w:r>
            <w:r>
              <w:rPr>
                <w:rFonts w:cs="Arial"/>
                <w:lang w:val="fi-FI"/>
              </w:rPr>
              <w:tab/>
            </w:r>
          </w:p>
        </w:tc>
      </w:tr>
    </w:tbl>
    <w:p w14:paraId="12B08453" w14:textId="0070C2EE" w:rsidR="00286A66" w:rsidRDefault="00286A66">
      <w:pPr>
        <w:spacing w:after="160" w:line="259" w:lineRule="auto"/>
        <w:rPr>
          <w:rFonts w:cs="Arial"/>
          <w:color w:val="000000" w:themeColor="text1"/>
          <w:sz w:val="22"/>
          <w:szCs w:val="22"/>
          <w:lang w:val="en-US"/>
        </w:rPr>
      </w:pPr>
      <w:r>
        <w:rPr>
          <w:rFonts w:cs="Arial"/>
          <w:color w:val="000000" w:themeColor="text1"/>
          <w:sz w:val="22"/>
          <w:szCs w:val="22"/>
          <w:lang w:val="en-US"/>
        </w:rPr>
        <w:br w:type="page"/>
      </w:r>
    </w:p>
    <w:p w14:paraId="00F2C6B5" w14:textId="77777777" w:rsidR="00286A66" w:rsidRPr="005272FA" w:rsidRDefault="00286A66">
      <w:pPr>
        <w:spacing w:after="160" w:line="259" w:lineRule="auto"/>
        <w:rPr>
          <w:rFonts w:cs="Arial"/>
          <w:color w:val="000000" w:themeColor="text1"/>
          <w:sz w:val="22"/>
          <w:szCs w:val="22"/>
          <w:lang w:val="en-US"/>
        </w:rPr>
      </w:pPr>
    </w:p>
    <w:p w14:paraId="3FFE9C8D" w14:textId="59B37226" w:rsidR="008362E8" w:rsidRPr="005272FA" w:rsidRDefault="00F17CBB">
      <w:pPr>
        <w:rPr>
          <w:rFonts w:cs="Arial"/>
          <w:b/>
          <w:color w:val="000000" w:themeColor="text1"/>
          <w:sz w:val="22"/>
          <w:szCs w:val="22"/>
          <w:lang w:val="en-US"/>
        </w:rPr>
      </w:pPr>
      <w:proofErr w:type="spellStart"/>
      <w:r w:rsidRPr="005272FA">
        <w:rPr>
          <w:rFonts w:cs="Arial"/>
          <w:b/>
          <w:color w:val="000000" w:themeColor="text1"/>
          <w:sz w:val="22"/>
          <w:szCs w:val="22"/>
          <w:lang w:val="en-US"/>
        </w:rPr>
        <w:t>Priloga</w:t>
      </w:r>
      <w:proofErr w:type="spellEnd"/>
      <w:r w:rsidRPr="005272FA">
        <w:rPr>
          <w:rFonts w:cs="Arial"/>
          <w:b/>
          <w:color w:val="000000" w:themeColor="text1"/>
          <w:sz w:val="22"/>
          <w:szCs w:val="22"/>
          <w:lang w:val="en-US"/>
        </w:rPr>
        <w:t xml:space="preserve"> 3</w:t>
      </w:r>
    </w:p>
    <w:p w14:paraId="50325490" w14:textId="77777777" w:rsidR="00F17CBB" w:rsidRPr="005272FA" w:rsidRDefault="00F17CBB">
      <w:pPr>
        <w:rPr>
          <w:rFonts w:cs="Arial"/>
          <w:b/>
          <w:color w:val="000000" w:themeColor="text1"/>
          <w:sz w:val="22"/>
          <w:szCs w:val="22"/>
          <w:lang w:val="en-US"/>
        </w:rPr>
      </w:pPr>
    </w:p>
    <w:p w14:paraId="542EEFE0" w14:textId="6264CDA6" w:rsidR="00F17CBB" w:rsidRPr="005272FA" w:rsidRDefault="00F17CBB">
      <w:pPr>
        <w:rPr>
          <w:rFonts w:cs="Arial"/>
          <w:b/>
          <w:color w:val="000000" w:themeColor="text1"/>
          <w:sz w:val="22"/>
          <w:szCs w:val="22"/>
          <w:lang w:val="en-US"/>
        </w:rPr>
      </w:pPr>
      <w:proofErr w:type="spellStart"/>
      <w:r w:rsidRPr="005272FA">
        <w:rPr>
          <w:rFonts w:cs="Arial"/>
          <w:b/>
          <w:color w:val="000000" w:themeColor="text1"/>
          <w:sz w:val="22"/>
          <w:szCs w:val="22"/>
          <w:lang w:val="en-US"/>
        </w:rPr>
        <w:t>Protikorupcijska</w:t>
      </w:r>
      <w:proofErr w:type="spellEnd"/>
      <w:r w:rsidRPr="005272FA">
        <w:rPr>
          <w:rFonts w:cs="Arial"/>
          <w:b/>
          <w:color w:val="000000" w:themeColor="text1"/>
          <w:sz w:val="22"/>
          <w:szCs w:val="22"/>
          <w:lang w:val="en-US"/>
        </w:rPr>
        <w:t xml:space="preserve"> </w:t>
      </w:r>
      <w:proofErr w:type="spellStart"/>
      <w:r w:rsidRPr="005272FA">
        <w:rPr>
          <w:rFonts w:cs="Arial"/>
          <w:b/>
          <w:color w:val="000000" w:themeColor="text1"/>
          <w:sz w:val="22"/>
          <w:szCs w:val="22"/>
          <w:lang w:val="en-US"/>
        </w:rPr>
        <w:t>klavzula</w:t>
      </w:r>
      <w:proofErr w:type="spellEnd"/>
    </w:p>
    <w:p w14:paraId="539FD387" w14:textId="5FC48258" w:rsidR="00F17CBB" w:rsidRPr="005272FA" w:rsidRDefault="00F17CBB">
      <w:pPr>
        <w:rPr>
          <w:rFonts w:cs="Arial"/>
          <w:color w:val="000000" w:themeColor="text1"/>
          <w:sz w:val="22"/>
          <w:szCs w:val="22"/>
          <w:lang w:val="en-US"/>
        </w:rPr>
      </w:pPr>
    </w:p>
    <w:p w14:paraId="7D34C18C" w14:textId="77777777" w:rsidR="00F17CBB" w:rsidRPr="005272FA" w:rsidRDefault="00F17CBB" w:rsidP="00F17CBB">
      <w:pPr>
        <w:pStyle w:val="Odstavekseznama"/>
        <w:ind w:left="567"/>
        <w:jc w:val="both"/>
        <w:rPr>
          <w:rFonts w:cs="Arial"/>
          <w:color w:val="000000" w:themeColor="text1"/>
          <w:szCs w:val="22"/>
        </w:rPr>
      </w:pPr>
      <w:r w:rsidRPr="005272FA">
        <w:rPr>
          <w:rFonts w:cs="Arial"/>
          <w:color w:val="000000" w:themeColor="text1"/>
          <w:szCs w:val="22"/>
        </w:rPr>
        <w:t>Pogodbeni stranki potrjujeta, da sta seznanjeni in se zavedata dejstva, da je predmetna Pogodba nična, če kdo v katerikoli fazi sklepanja ali izvajanja te pogodbe v imenu ali na račun druge pogodbene stranke, predstavniku ali posredniku organa ali organizacije iz javnega sektorja obljubi, ponudi ali da kakšno nedovoljeno korist za:</w:t>
      </w:r>
    </w:p>
    <w:p w14:paraId="6BF207E0" w14:textId="77777777" w:rsidR="00F17CBB" w:rsidRPr="005272FA" w:rsidRDefault="00F17CBB" w:rsidP="00F17CBB">
      <w:pPr>
        <w:pStyle w:val="Odstavekseznama"/>
        <w:ind w:left="567"/>
        <w:jc w:val="both"/>
        <w:rPr>
          <w:rFonts w:cs="Arial"/>
          <w:color w:val="000000" w:themeColor="text1"/>
          <w:szCs w:val="22"/>
        </w:rPr>
      </w:pPr>
      <w:r w:rsidRPr="005272FA">
        <w:rPr>
          <w:rFonts w:cs="Arial"/>
          <w:color w:val="000000" w:themeColor="text1"/>
          <w:szCs w:val="22"/>
        </w:rPr>
        <w:t>-        pridobitev posla ali</w:t>
      </w:r>
    </w:p>
    <w:p w14:paraId="3F250B7E" w14:textId="77777777" w:rsidR="00F17CBB" w:rsidRPr="005272FA" w:rsidRDefault="00F17CBB" w:rsidP="00F17CBB">
      <w:pPr>
        <w:pStyle w:val="Odstavekseznama"/>
        <w:ind w:left="567"/>
        <w:jc w:val="both"/>
        <w:rPr>
          <w:rFonts w:cs="Arial"/>
          <w:color w:val="000000" w:themeColor="text1"/>
          <w:szCs w:val="22"/>
        </w:rPr>
      </w:pPr>
      <w:r w:rsidRPr="005272FA">
        <w:rPr>
          <w:rFonts w:cs="Arial"/>
          <w:color w:val="000000" w:themeColor="text1"/>
          <w:szCs w:val="22"/>
        </w:rPr>
        <w:t>-        za sklenitev posla pod ugodnejšimi pogoji ali</w:t>
      </w:r>
    </w:p>
    <w:p w14:paraId="0B36C901" w14:textId="77777777" w:rsidR="00F17CBB" w:rsidRPr="005272FA" w:rsidRDefault="00F17CBB" w:rsidP="00F17CBB">
      <w:pPr>
        <w:pStyle w:val="Odstavekseznama"/>
        <w:ind w:left="567"/>
        <w:jc w:val="both"/>
        <w:rPr>
          <w:rFonts w:cs="Arial"/>
          <w:color w:val="000000" w:themeColor="text1"/>
          <w:szCs w:val="22"/>
        </w:rPr>
      </w:pPr>
      <w:r w:rsidRPr="005272FA">
        <w:rPr>
          <w:rFonts w:cs="Arial"/>
          <w:color w:val="000000" w:themeColor="text1"/>
          <w:szCs w:val="22"/>
        </w:rPr>
        <w:t>-        za opustitev dolžnega nadzora nad izvajanjem pogodbenih obveznosti ali</w:t>
      </w:r>
    </w:p>
    <w:p w14:paraId="4FC9D1E0" w14:textId="77777777" w:rsidR="00F17CBB" w:rsidRPr="005272FA" w:rsidRDefault="00F17CBB" w:rsidP="00F17CBB">
      <w:pPr>
        <w:pStyle w:val="Odstavekseznama"/>
        <w:ind w:left="567"/>
        <w:jc w:val="both"/>
        <w:rPr>
          <w:rFonts w:cs="Arial"/>
          <w:color w:val="000000" w:themeColor="text1"/>
          <w:szCs w:val="22"/>
        </w:rPr>
      </w:pPr>
      <w:r w:rsidRPr="005272FA">
        <w:rPr>
          <w:rFonts w:cs="Arial"/>
          <w:color w:val="000000" w:themeColor="text1"/>
          <w:szCs w:val="22"/>
        </w:rPr>
        <w:t>-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0C856627" w14:textId="77777777" w:rsidR="00F17CBB" w:rsidRPr="005272FA" w:rsidRDefault="00F17CBB" w:rsidP="00F17CBB">
      <w:pPr>
        <w:pStyle w:val="Odstavekseznama"/>
        <w:ind w:left="567"/>
        <w:jc w:val="both"/>
        <w:rPr>
          <w:rFonts w:cs="Arial"/>
          <w:color w:val="000000" w:themeColor="text1"/>
          <w:szCs w:val="22"/>
        </w:rPr>
      </w:pPr>
    </w:p>
    <w:p w14:paraId="74ACAF98" w14:textId="77777777" w:rsidR="00F17CBB" w:rsidRPr="005272FA" w:rsidRDefault="00F17CBB" w:rsidP="00F17CBB">
      <w:pPr>
        <w:pStyle w:val="Odstavekseznama"/>
        <w:ind w:left="567"/>
        <w:jc w:val="both"/>
        <w:rPr>
          <w:rFonts w:cs="Arial"/>
          <w:color w:val="000000" w:themeColor="text1"/>
          <w:szCs w:val="22"/>
        </w:rPr>
      </w:pPr>
      <w:r w:rsidRPr="005272FA">
        <w:rPr>
          <w:rFonts w:cs="Arial"/>
          <w:color w:val="000000" w:themeColor="text1"/>
          <w:szCs w:val="22"/>
        </w:rPr>
        <w:t>Vsaka od Pogodbenih strank izrecno izjavlja in zagotavlja, da ni okoliščin, ki bi glede na določilo predhodnega odstavka povzročili ničnost pogodbe, ter da se bosta vzdržali vseh ravnanj, ki bi povzročili ničnost Pogodbe.</w:t>
      </w:r>
    </w:p>
    <w:p w14:paraId="10C94E60" w14:textId="6960C32A" w:rsidR="00F17CBB" w:rsidRPr="00023848" w:rsidRDefault="00F17CBB">
      <w:pPr>
        <w:rPr>
          <w:rFonts w:cs="Arial"/>
          <w:color w:val="000000" w:themeColor="text1"/>
          <w:sz w:val="22"/>
          <w:szCs w:val="22"/>
        </w:rPr>
      </w:pPr>
    </w:p>
    <w:p w14:paraId="7E64663E" w14:textId="3D2C4E42" w:rsidR="00F17CBB" w:rsidRPr="005272FA" w:rsidRDefault="00F17CBB" w:rsidP="00F17CBB">
      <w:pPr>
        <w:spacing w:after="160" w:line="259" w:lineRule="auto"/>
        <w:rPr>
          <w:rFonts w:cs="Arial"/>
          <w:color w:val="000000" w:themeColor="text1"/>
          <w:sz w:val="22"/>
          <w:szCs w:val="22"/>
        </w:rPr>
      </w:pPr>
    </w:p>
    <w:tbl>
      <w:tblPr>
        <w:tblStyle w:val="Tabelamrea"/>
        <w:tblW w:w="0" w:type="auto"/>
        <w:tblInd w:w="567" w:type="dxa"/>
        <w:tblLook w:val="04A0" w:firstRow="1" w:lastRow="0" w:firstColumn="1" w:lastColumn="0" w:noHBand="0" w:noVBand="1"/>
      </w:tblPr>
      <w:tblGrid>
        <w:gridCol w:w="4479"/>
        <w:gridCol w:w="4583"/>
      </w:tblGrid>
      <w:tr w:rsidR="00E24111" w:rsidRPr="005272FA" w14:paraId="4542CBBC" w14:textId="77777777" w:rsidTr="008D49B5">
        <w:tc>
          <w:tcPr>
            <w:tcW w:w="4479" w:type="dxa"/>
          </w:tcPr>
          <w:p w14:paraId="082DD7A8" w14:textId="77777777" w:rsidR="00E24111" w:rsidRPr="005272FA" w:rsidRDefault="00E24111" w:rsidP="008D49B5">
            <w:pPr>
              <w:pStyle w:val="Odstavekseznama"/>
              <w:ind w:left="0"/>
              <w:jc w:val="both"/>
              <w:rPr>
                <w:rFonts w:cs="Arial"/>
                <w:b/>
                <w:color w:val="000000" w:themeColor="text1"/>
              </w:rPr>
            </w:pPr>
            <w:r>
              <w:rPr>
                <w:rFonts w:cs="Arial"/>
                <w:b/>
                <w:lang w:val="fi-FI"/>
              </w:rPr>
              <w:t>ZAPAZ</w:t>
            </w:r>
          </w:p>
        </w:tc>
        <w:tc>
          <w:tcPr>
            <w:tcW w:w="4583" w:type="dxa"/>
          </w:tcPr>
          <w:p w14:paraId="61B704DF" w14:textId="77777777" w:rsidR="00E24111" w:rsidRPr="005272FA" w:rsidRDefault="00E24111" w:rsidP="008D49B5">
            <w:pPr>
              <w:pStyle w:val="Odstavekseznama"/>
              <w:ind w:left="0"/>
              <w:jc w:val="both"/>
              <w:rPr>
                <w:rFonts w:cs="Arial"/>
                <w:color w:val="000000" w:themeColor="text1"/>
              </w:rPr>
            </w:pPr>
            <w:r w:rsidRPr="00D95727">
              <w:rPr>
                <w:rFonts w:cs="Arial"/>
                <w:szCs w:val="22"/>
                <w:highlight w:val="yellow"/>
              </w:rPr>
              <w:t>[●]</w:t>
            </w:r>
          </w:p>
        </w:tc>
      </w:tr>
      <w:tr w:rsidR="00E24111" w:rsidRPr="005272FA" w14:paraId="47204B5C" w14:textId="77777777" w:rsidTr="008D49B5">
        <w:tc>
          <w:tcPr>
            <w:tcW w:w="4479" w:type="dxa"/>
          </w:tcPr>
          <w:p w14:paraId="2E8EB447" w14:textId="77777777" w:rsidR="00E24111" w:rsidRDefault="00E24111" w:rsidP="008D49B5">
            <w:pPr>
              <w:pStyle w:val="Odstavekseznama"/>
              <w:ind w:left="0"/>
              <w:jc w:val="both"/>
              <w:rPr>
                <w:rFonts w:cs="Arial"/>
                <w:lang w:val="fi-FI"/>
              </w:rPr>
            </w:pPr>
            <w:r>
              <w:rPr>
                <w:rFonts w:cs="Arial"/>
                <w:lang w:val="fi-FI"/>
              </w:rPr>
              <w:t>Name: Luka Svete</w:t>
            </w:r>
          </w:p>
          <w:p w14:paraId="33A6DE7C" w14:textId="77777777" w:rsidR="00E24111" w:rsidRDefault="00E24111" w:rsidP="008D49B5">
            <w:pPr>
              <w:pStyle w:val="Odstavekseznama"/>
              <w:ind w:left="0"/>
              <w:jc w:val="both"/>
              <w:rPr>
                <w:rFonts w:cs="Arial"/>
                <w:lang w:val="fi-FI"/>
              </w:rPr>
            </w:pPr>
          </w:p>
          <w:p w14:paraId="23B21AF5" w14:textId="77777777" w:rsidR="00E24111" w:rsidRDefault="00E24111" w:rsidP="008D49B5">
            <w:pPr>
              <w:pStyle w:val="Odstavekseznama"/>
              <w:ind w:left="0"/>
              <w:jc w:val="both"/>
              <w:rPr>
                <w:rFonts w:cs="Arial"/>
                <w:lang w:val="fi-FI"/>
              </w:rPr>
            </w:pPr>
            <w:r>
              <w:rPr>
                <w:rFonts w:cs="Arial"/>
                <w:lang w:val="fi-FI"/>
              </w:rPr>
              <w:t>Naziv: Direktor</w:t>
            </w:r>
          </w:p>
          <w:p w14:paraId="02C0EFAA" w14:textId="77777777" w:rsidR="00E24111" w:rsidRDefault="00E24111" w:rsidP="008D49B5">
            <w:pPr>
              <w:pStyle w:val="Odstavekseznama"/>
              <w:ind w:left="0"/>
              <w:jc w:val="both"/>
              <w:rPr>
                <w:rFonts w:cs="Arial"/>
                <w:lang w:val="fi-FI"/>
              </w:rPr>
            </w:pPr>
          </w:p>
          <w:p w14:paraId="3EB70B40" w14:textId="77777777" w:rsidR="00E24111" w:rsidRPr="005272FA" w:rsidRDefault="00E24111" w:rsidP="008D49B5">
            <w:pPr>
              <w:pStyle w:val="Odstavekseznama"/>
              <w:ind w:left="0"/>
              <w:jc w:val="both"/>
              <w:rPr>
                <w:rFonts w:cs="Arial"/>
                <w:color w:val="000000" w:themeColor="text1"/>
              </w:rPr>
            </w:pPr>
          </w:p>
        </w:tc>
        <w:tc>
          <w:tcPr>
            <w:tcW w:w="4583" w:type="dxa"/>
          </w:tcPr>
          <w:p w14:paraId="0F375C77" w14:textId="77777777" w:rsidR="00E24111" w:rsidRDefault="00E24111" w:rsidP="008D49B5">
            <w:pPr>
              <w:pStyle w:val="Odstavekseznama"/>
              <w:ind w:left="0"/>
              <w:jc w:val="both"/>
              <w:rPr>
                <w:rFonts w:cs="Arial"/>
                <w:lang w:val="fi-FI"/>
              </w:rPr>
            </w:pPr>
            <w:r>
              <w:rPr>
                <w:rFonts w:cs="Arial"/>
                <w:lang w:val="fi-FI"/>
              </w:rPr>
              <w:t xml:space="preserve">Ime: </w:t>
            </w:r>
            <w:r>
              <w:rPr>
                <w:rFonts w:cs="Arial"/>
                <w:highlight w:val="yellow"/>
                <w:lang w:val="fi-FI"/>
              </w:rPr>
              <w:t>______________________</w:t>
            </w:r>
          </w:p>
          <w:p w14:paraId="59E2ECEA" w14:textId="77777777" w:rsidR="00E24111" w:rsidRDefault="00E24111" w:rsidP="008D49B5">
            <w:pPr>
              <w:pStyle w:val="Odstavekseznama"/>
              <w:ind w:left="0"/>
              <w:jc w:val="both"/>
              <w:rPr>
                <w:rFonts w:cs="Arial"/>
                <w:lang w:val="fi-FI"/>
              </w:rPr>
            </w:pPr>
          </w:p>
          <w:p w14:paraId="71A7A2DF" w14:textId="77777777" w:rsidR="00E24111" w:rsidRPr="005272FA" w:rsidRDefault="00E24111" w:rsidP="008D49B5">
            <w:pPr>
              <w:pStyle w:val="Odstavekseznama"/>
              <w:ind w:left="0"/>
              <w:jc w:val="both"/>
              <w:rPr>
                <w:rFonts w:cs="Arial"/>
                <w:color w:val="000000" w:themeColor="text1"/>
              </w:rPr>
            </w:pPr>
            <w:r>
              <w:rPr>
                <w:rFonts w:cs="Arial"/>
                <w:lang w:val="fi-FI"/>
              </w:rPr>
              <w:t xml:space="preserve">Naziv: </w:t>
            </w:r>
            <w:r>
              <w:rPr>
                <w:rFonts w:cs="Arial"/>
                <w:highlight w:val="yellow"/>
                <w:lang w:val="fi-FI"/>
              </w:rPr>
              <w:t>______________________</w:t>
            </w:r>
          </w:p>
        </w:tc>
      </w:tr>
      <w:tr w:rsidR="00E24111" w:rsidRPr="005272FA" w14:paraId="0CEEA832" w14:textId="77777777" w:rsidTr="008D49B5">
        <w:tc>
          <w:tcPr>
            <w:tcW w:w="4479" w:type="dxa"/>
          </w:tcPr>
          <w:p w14:paraId="3CF7D61F" w14:textId="77777777" w:rsidR="00E24111" w:rsidRPr="005272FA" w:rsidRDefault="00E24111" w:rsidP="008D49B5">
            <w:pPr>
              <w:pStyle w:val="Odstavekseznama"/>
              <w:ind w:left="0"/>
              <w:jc w:val="both"/>
              <w:rPr>
                <w:rFonts w:cs="Arial"/>
                <w:color w:val="000000" w:themeColor="text1"/>
              </w:rPr>
            </w:pPr>
            <w:r>
              <w:rPr>
                <w:rFonts w:cs="Arial"/>
                <w:lang w:val="fi-FI"/>
              </w:rPr>
              <w:t>Kraj in datum: Ljubljana,</w:t>
            </w:r>
          </w:p>
        </w:tc>
        <w:tc>
          <w:tcPr>
            <w:tcW w:w="4583" w:type="dxa"/>
          </w:tcPr>
          <w:p w14:paraId="0ADE4AF7" w14:textId="77777777" w:rsidR="00E24111" w:rsidRPr="005272FA" w:rsidRDefault="00E24111" w:rsidP="008D49B5">
            <w:pPr>
              <w:pStyle w:val="Odstavekseznama"/>
              <w:ind w:left="0"/>
              <w:jc w:val="both"/>
              <w:rPr>
                <w:rFonts w:cs="Arial"/>
                <w:color w:val="000000" w:themeColor="text1"/>
              </w:rPr>
            </w:pPr>
            <w:r>
              <w:rPr>
                <w:rFonts w:cs="Arial"/>
                <w:lang w:val="fi-FI"/>
              </w:rPr>
              <w:t xml:space="preserve">Kraj in datum: </w:t>
            </w:r>
            <w:r>
              <w:rPr>
                <w:rFonts w:cs="Arial"/>
                <w:highlight w:val="yellow"/>
                <w:lang w:val="fi-FI"/>
              </w:rPr>
              <w:t>_______________</w:t>
            </w:r>
            <w:r>
              <w:rPr>
                <w:rFonts w:cs="Arial"/>
                <w:lang w:val="fi-FI"/>
              </w:rPr>
              <w:tab/>
            </w:r>
          </w:p>
        </w:tc>
      </w:tr>
    </w:tbl>
    <w:p w14:paraId="662718E6" w14:textId="77777777" w:rsidR="00F17CBB" w:rsidRPr="005272FA" w:rsidRDefault="00F17CBB" w:rsidP="00F17CBB">
      <w:pPr>
        <w:pStyle w:val="Odstavekseznama"/>
        <w:ind w:left="567"/>
        <w:jc w:val="both"/>
        <w:rPr>
          <w:rFonts w:cs="Arial"/>
          <w:color w:val="000000" w:themeColor="text1"/>
          <w:szCs w:val="22"/>
          <w:lang w:val="en-US"/>
        </w:rPr>
      </w:pPr>
    </w:p>
    <w:sectPr w:rsidR="00F17CBB" w:rsidRPr="005272FA" w:rsidSect="00752E2E">
      <w:headerReference w:type="even" r:id="rId12"/>
      <w:headerReference w:type="default" r:id="rId13"/>
      <w:footerReference w:type="default" r:id="rId14"/>
      <w:pgSz w:w="11901" w:h="16840"/>
      <w:pgMar w:top="1702" w:right="1128" w:bottom="822" w:left="1134"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07B38" w14:textId="77777777" w:rsidR="0021517C" w:rsidRDefault="0021517C">
      <w:r>
        <w:separator/>
      </w:r>
    </w:p>
  </w:endnote>
  <w:endnote w:type="continuationSeparator" w:id="0">
    <w:p w14:paraId="33C77EBB" w14:textId="77777777" w:rsidR="0021517C" w:rsidRDefault="00215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0893263"/>
      <w:docPartObj>
        <w:docPartGallery w:val="Page Numbers (Bottom of Page)"/>
        <w:docPartUnique/>
      </w:docPartObj>
    </w:sdtPr>
    <w:sdtEndPr>
      <w:rPr>
        <w:noProof/>
      </w:rPr>
    </w:sdtEndPr>
    <w:sdtContent>
      <w:p w14:paraId="4D49136F" w14:textId="6B8A3FA4" w:rsidR="00363C7E" w:rsidRDefault="00363C7E">
        <w:pPr>
          <w:pStyle w:val="Noga"/>
          <w:jc w:val="center"/>
        </w:pPr>
        <w:r>
          <w:fldChar w:fldCharType="begin"/>
        </w:r>
        <w:r>
          <w:instrText xml:space="preserve"> PAGE   \* MERGEFORMAT </w:instrText>
        </w:r>
        <w:r>
          <w:fldChar w:fldCharType="separate"/>
        </w:r>
        <w:r w:rsidR="000F4C92">
          <w:rPr>
            <w:noProof/>
          </w:rPr>
          <w:t>1</w:t>
        </w:r>
        <w:r w:rsidR="000F4C92">
          <w:rPr>
            <w:noProof/>
          </w:rPr>
          <w:t>2</w:t>
        </w:r>
        <w:r>
          <w:rPr>
            <w:noProof/>
          </w:rPr>
          <w:fldChar w:fldCharType="end"/>
        </w:r>
      </w:p>
    </w:sdtContent>
  </w:sdt>
  <w:p w14:paraId="077B6198" w14:textId="77777777" w:rsidR="00363C7E" w:rsidRPr="000E2883" w:rsidRDefault="00363C7E" w:rsidP="00752E2E">
    <w:pPr>
      <w:pStyle w:val="NormalParagraphStyle"/>
      <w:tabs>
        <w:tab w:val="left" w:pos="580"/>
        <w:tab w:val="left" w:pos="993"/>
        <w:tab w:val="left" w:pos="3686"/>
        <w:tab w:val="left" w:pos="4962"/>
        <w:tab w:val="left" w:pos="7938"/>
        <w:tab w:val="left" w:pos="8789"/>
      </w:tabs>
      <w:rPr>
        <w:b/>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392AA" w14:textId="77777777" w:rsidR="0021517C" w:rsidRDefault="0021517C">
      <w:r>
        <w:separator/>
      </w:r>
    </w:p>
  </w:footnote>
  <w:footnote w:type="continuationSeparator" w:id="0">
    <w:p w14:paraId="02CA3026" w14:textId="77777777" w:rsidR="0021517C" w:rsidRDefault="0021517C">
      <w:r>
        <w:continuationSeparator/>
      </w:r>
    </w:p>
  </w:footnote>
  <w:footnote w:id="1">
    <w:p w14:paraId="085A00B0" w14:textId="77777777" w:rsidR="008F14A4" w:rsidRDefault="008F14A4" w:rsidP="008F14A4">
      <w:pPr>
        <w:pStyle w:val="Sprotnaopomba-besedilo"/>
      </w:pPr>
      <w:r>
        <w:rPr>
          <w:rStyle w:val="Sprotnaopomba-sklic"/>
        </w:rPr>
        <w:footnoteRef/>
      </w:r>
      <w:r>
        <w:t xml:space="preserve"> ZAPAZ je zavezanec za DDV.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D3074" w14:textId="77777777" w:rsidR="00363C7E" w:rsidRDefault="00363C7E">
    <w:pPr>
      <w:pStyle w:val="Glava"/>
    </w:pPr>
  </w:p>
  <w:p w14:paraId="1BA8BB7E" w14:textId="77777777" w:rsidR="00363C7E" w:rsidRDefault="00363C7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6430E" w14:textId="77777777" w:rsidR="00363C7E" w:rsidRPr="007E46BD" w:rsidRDefault="00363C7E">
    <w:pPr>
      <w:pStyle w:val="Glava"/>
      <w:jc w:val="right"/>
      <w:rPr>
        <w:rFonts w:ascii="Garamond" w:hAnsi="Garamond"/>
        <w:sz w:val="20"/>
      </w:rPr>
    </w:pPr>
  </w:p>
  <w:p w14:paraId="31F75D42" w14:textId="77777777" w:rsidR="00363C7E" w:rsidRPr="000B26AB" w:rsidRDefault="00363C7E" w:rsidP="00752E2E">
    <w:pPr>
      <w:pStyle w:val="Glava"/>
    </w:pPr>
  </w:p>
  <w:p w14:paraId="79C1797A" w14:textId="77777777" w:rsidR="00363C7E" w:rsidRDefault="00363C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5568"/>
    <w:multiLevelType w:val="hybridMultilevel"/>
    <w:tmpl w:val="66E49100"/>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 w15:restartNumberingAfterBreak="0">
    <w:nsid w:val="08C75E76"/>
    <w:multiLevelType w:val="hybridMultilevel"/>
    <w:tmpl w:val="4BD80204"/>
    <w:lvl w:ilvl="0" w:tplc="9C9EF53A">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A9B1594"/>
    <w:multiLevelType w:val="multilevel"/>
    <w:tmpl w:val="083A0458"/>
    <w:lvl w:ilvl="0">
      <w:start w:val="1"/>
      <w:numFmt w:val="upperRoman"/>
      <w:lvlText w:val="%1."/>
      <w:lvlJc w:val="left"/>
      <w:pPr>
        <w:ind w:left="1248" w:hanging="532"/>
      </w:pPr>
      <w:rPr>
        <w:rFonts w:ascii="Times New Roman" w:eastAsia="Times New Roman" w:hAnsi="Times New Roman" w:cs="Times New Roman" w:hint="default"/>
        <w:w w:val="86"/>
        <w:sz w:val="20"/>
        <w:szCs w:val="20"/>
      </w:rPr>
    </w:lvl>
    <w:lvl w:ilvl="1">
      <w:start w:val="1"/>
      <w:numFmt w:val="decimal"/>
      <w:lvlText w:val="%2."/>
      <w:lvlJc w:val="left"/>
      <w:pPr>
        <w:ind w:left="763" w:hanging="532"/>
      </w:pPr>
      <w:rPr>
        <w:rFonts w:ascii="Garamond" w:eastAsia="Times New Roman" w:hAnsi="Garamond" w:cs="Times New Roman" w:hint="default"/>
        <w:w w:val="114"/>
        <w:sz w:val="22"/>
        <w:szCs w:val="22"/>
      </w:rPr>
    </w:lvl>
    <w:lvl w:ilvl="2">
      <w:start w:val="1"/>
      <w:numFmt w:val="decimal"/>
      <w:lvlText w:val="%2.%3."/>
      <w:lvlJc w:val="left"/>
      <w:pPr>
        <w:ind w:left="763" w:hanging="530"/>
      </w:pPr>
      <w:rPr>
        <w:rFonts w:ascii="Times New Roman" w:eastAsia="Times New Roman" w:hAnsi="Times New Roman" w:cs="Times New Roman" w:hint="default"/>
        <w:w w:val="113"/>
        <w:sz w:val="20"/>
        <w:szCs w:val="20"/>
      </w:rPr>
    </w:lvl>
    <w:lvl w:ilvl="3">
      <w:start w:val="1"/>
      <w:numFmt w:val="decimal"/>
      <w:lvlText w:val="%2.%3.%4."/>
      <w:lvlJc w:val="left"/>
      <w:pPr>
        <w:ind w:left="1248" w:hanging="677"/>
      </w:pPr>
      <w:rPr>
        <w:rFonts w:ascii="Times New Roman" w:eastAsia="Times New Roman" w:hAnsi="Times New Roman" w:cs="Times New Roman" w:hint="default"/>
        <w:w w:val="113"/>
        <w:sz w:val="20"/>
        <w:szCs w:val="20"/>
      </w:rPr>
    </w:lvl>
    <w:lvl w:ilvl="4">
      <w:start w:val="1"/>
      <w:numFmt w:val="decimal"/>
      <w:lvlText w:val="%2.%3.%4.%5."/>
      <w:lvlJc w:val="left"/>
      <w:pPr>
        <w:ind w:left="1586" w:hanging="824"/>
      </w:pPr>
      <w:rPr>
        <w:rFonts w:ascii="Times New Roman" w:eastAsia="Times New Roman" w:hAnsi="Times New Roman" w:cs="Times New Roman" w:hint="default"/>
        <w:spacing w:val="-2"/>
        <w:w w:val="113"/>
        <w:sz w:val="20"/>
        <w:szCs w:val="20"/>
      </w:rPr>
    </w:lvl>
    <w:lvl w:ilvl="5">
      <w:numFmt w:val="bullet"/>
      <w:lvlText w:val="•"/>
      <w:lvlJc w:val="left"/>
      <w:pPr>
        <w:ind w:left="4355" w:hanging="824"/>
      </w:pPr>
      <w:rPr>
        <w:rFonts w:hint="default"/>
      </w:rPr>
    </w:lvl>
    <w:lvl w:ilvl="6">
      <w:numFmt w:val="bullet"/>
      <w:lvlText w:val="•"/>
      <w:lvlJc w:val="left"/>
      <w:pPr>
        <w:ind w:left="5280" w:hanging="824"/>
      </w:pPr>
      <w:rPr>
        <w:rFonts w:hint="default"/>
      </w:rPr>
    </w:lvl>
    <w:lvl w:ilvl="7">
      <w:numFmt w:val="bullet"/>
      <w:lvlText w:val="•"/>
      <w:lvlJc w:val="left"/>
      <w:pPr>
        <w:ind w:left="6205" w:hanging="824"/>
      </w:pPr>
      <w:rPr>
        <w:rFonts w:hint="default"/>
      </w:rPr>
    </w:lvl>
    <w:lvl w:ilvl="8">
      <w:numFmt w:val="bullet"/>
      <w:lvlText w:val="•"/>
      <w:lvlJc w:val="left"/>
      <w:pPr>
        <w:ind w:left="7130" w:hanging="824"/>
      </w:pPr>
      <w:rPr>
        <w:rFonts w:hint="default"/>
      </w:rPr>
    </w:lvl>
  </w:abstractNum>
  <w:abstractNum w:abstractNumId="3" w15:restartNumberingAfterBreak="0">
    <w:nsid w:val="132F139E"/>
    <w:multiLevelType w:val="hybridMultilevel"/>
    <w:tmpl w:val="B24A6AA4"/>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4" w15:restartNumberingAfterBreak="0">
    <w:nsid w:val="1714016B"/>
    <w:multiLevelType w:val="multilevel"/>
    <w:tmpl w:val="3634D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FF59BC"/>
    <w:multiLevelType w:val="hybridMultilevel"/>
    <w:tmpl w:val="762A9CE2"/>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6" w15:restartNumberingAfterBreak="0">
    <w:nsid w:val="20BC7E4A"/>
    <w:multiLevelType w:val="multilevel"/>
    <w:tmpl w:val="783896CA"/>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8521B8"/>
    <w:multiLevelType w:val="hybridMultilevel"/>
    <w:tmpl w:val="304AF944"/>
    <w:lvl w:ilvl="0" w:tplc="0424000F">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F284F9D"/>
    <w:multiLevelType w:val="hybridMultilevel"/>
    <w:tmpl w:val="DEEEEC34"/>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9" w15:restartNumberingAfterBreak="0">
    <w:nsid w:val="44CD39DD"/>
    <w:multiLevelType w:val="hybridMultilevel"/>
    <w:tmpl w:val="4FA00382"/>
    <w:lvl w:ilvl="0" w:tplc="CCD6D490">
      <w:start w:val="1"/>
      <w:numFmt w:val="lowerRoman"/>
      <w:lvlText w:val="(%1)"/>
      <w:lvlJc w:val="left"/>
      <w:pPr>
        <w:ind w:left="1287" w:hanging="72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10" w15:restartNumberingAfterBreak="0">
    <w:nsid w:val="48E25773"/>
    <w:multiLevelType w:val="hybridMultilevel"/>
    <w:tmpl w:val="5426983C"/>
    <w:lvl w:ilvl="0" w:tplc="09B6DE0E">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C0477C7"/>
    <w:multiLevelType w:val="hybridMultilevel"/>
    <w:tmpl w:val="B2CA7220"/>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2" w15:restartNumberingAfterBreak="0">
    <w:nsid w:val="575F29F8"/>
    <w:multiLevelType w:val="hybridMultilevel"/>
    <w:tmpl w:val="4FA00382"/>
    <w:lvl w:ilvl="0" w:tplc="CCD6D490">
      <w:start w:val="1"/>
      <w:numFmt w:val="lowerRoman"/>
      <w:lvlText w:val="(%1)"/>
      <w:lvlJc w:val="left"/>
      <w:pPr>
        <w:ind w:left="1287" w:hanging="72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13" w15:restartNumberingAfterBreak="0">
    <w:nsid w:val="5A0E17FE"/>
    <w:multiLevelType w:val="hybridMultilevel"/>
    <w:tmpl w:val="83F868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297587"/>
    <w:multiLevelType w:val="hybridMultilevel"/>
    <w:tmpl w:val="DA16FEEC"/>
    <w:lvl w:ilvl="0" w:tplc="018E14F8">
      <w:start w:val="1"/>
      <w:numFmt w:val="lowerRoman"/>
      <w:lvlText w:val="(%1)"/>
      <w:lvlJc w:val="left"/>
      <w:pPr>
        <w:ind w:left="1429"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622D334C"/>
    <w:multiLevelType w:val="multilevel"/>
    <w:tmpl w:val="13422F2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62D1D40"/>
    <w:multiLevelType w:val="hybridMultilevel"/>
    <w:tmpl w:val="9CEA273E"/>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7" w15:restartNumberingAfterBreak="0">
    <w:nsid w:val="66383461"/>
    <w:multiLevelType w:val="hybridMultilevel"/>
    <w:tmpl w:val="43F0D8C8"/>
    <w:lvl w:ilvl="0" w:tplc="B2A4CC96">
      <w:start w:val="1"/>
      <w:numFmt w:val="lowerRoman"/>
      <w:lvlText w:val="(%1)"/>
      <w:lvlJc w:val="left"/>
      <w:pPr>
        <w:ind w:left="1287" w:hanging="72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18" w15:restartNumberingAfterBreak="0">
    <w:nsid w:val="6AB4571E"/>
    <w:multiLevelType w:val="hybridMultilevel"/>
    <w:tmpl w:val="BCA24B26"/>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9" w15:restartNumberingAfterBreak="0">
    <w:nsid w:val="6D983890"/>
    <w:multiLevelType w:val="hybridMultilevel"/>
    <w:tmpl w:val="3BFCABF0"/>
    <w:lvl w:ilvl="0" w:tplc="040B0017">
      <w:start w:val="1"/>
      <w:numFmt w:val="lowerLetter"/>
      <w:lvlText w:val="%1)"/>
      <w:lvlJc w:val="left"/>
      <w:pPr>
        <w:ind w:left="1146" w:hanging="360"/>
      </w:pPr>
    </w:lvl>
    <w:lvl w:ilvl="1" w:tplc="040B0019">
      <w:start w:val="1"/>
      <w:numFmt w:val="lowerLetter"/>
      <w:lvlText w:val="%2."/>
      <w:lvlJc w:val="left"/>
      <w:pPr>
        <w:ind w:left="1866" w:hanging="360"/>
      </w:pPr>
    </w:lvl>
    <w:lvl w:ilvl="2" w:tplc="040B001B">
      <w:start w:val="1"/>
      <w:numFmt w:val="lowerRoman"/>
      <w:lvlText w:val="%3."/>
      <w:lvlJc w:val="right"/>
      <w:pPr>
        <w:ind w:left="2586" w:hanging="180"/>
      </w:pPr>
    </w:lvl>
    <w:lvl w:ilvl="3" w:tplc="040B000F">
      <w:start w:val="1"/>
      <w:numFmt w:val="decimal"/>
      <w:lvlText w:val="%4."/>
      <w:lvlJc w:val="left"/>
      <w:pPr>
        <w:ind w:left="3306" w:hanging="360"/>
      </w:pPr>
    </w:lvl>
    <w:lvl w:ilvl="4" w:tplc="040B0019">
      <w:start w:val="1"/>
      <w:numFmt w:val="lowerLetter"/>
      <w:lvlText w:val="%5."/>
      <w:lvlJc w:val="left"/>
      <w:pPr>
        <w:ind w:left="4026" w:hanging="360"/>
      </w:pPr>
    </w:lvl>
    <w:lvl w:ilvl="5" w:tplc="040B001B">
      <w:start w:val="1"/>
      <w:numFmt w:val="lowerRoman"/>
      <w:lvlText w:val="%6."/>
      <w:lvlJc w:val="right"/>
      <w:pPr>
        <w:ind w:left="4746" w:hanging="180"/>
      </w:pPr>
    </w:lvl>
    <w:lvl w:ilvl="6" w:tplc="040B000F">
      <w:start w:val="1"/>
      <w:numFmt w:val="decimal"/>
      <w:lvlText w:val="%7."/>
      <w:lvlJc w:val="left"/>
      <w:pPr>
        <w:ind w:left="5466" w:hanging="360"/>
      </w:pPr>
    </w:lvl>
    <w:lvl w:ilvl="7" w:tplc="040B0019">
      <w:start w:val="1"/>
      <w:numFmt w:val="lowerLetter"/>
      <w:lvlText w:val="%8."/>
      <w:lvlJc w:val="left"/>
      <w:pPr>
        <w:ind w:left="6186" w:hanging="360"/>
      </w:pPr>
    </w:lvl>
    <w:lvl w:ilvl="8" w:tplc="040B001B">
      <w:start w:val="1"/>
      <w:numFmt w:val="lowerRoman"/>
      <w:lvlText w:val="%9."/>
      <w:lvlJc w:val="right"/>
      <w:pPr>
        <w:ind w:left="6906" w:hanging="180"/>
      </w:pPr>
    </w:lvl>
  </w:abstractNum>
  <w:abstractNum w:abstractNumId="20" w15:restartNumberingAfterBreak="0">
    <w:nsid w:val="71022632"/>
    <w:multiLevelType w:val="hybridMultilevel"/>
    <w:tmpl w:val="16368992"/>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21" w15:restartNumberingAfterBreak="0">
    <w:nsid w:val="759B1F25"/>
    <w:multiLevelType w:val="hybridMultilevel"/>
    <w:tmpl w:val="EF0E82EA"/>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22" w15:restartNumberingAfterBreak="0">
    <w:nsid w:val="75D9638C"/>
    <w:multiLevelType w:val="hybridMultilevel"/>
    <w:tmpl w:val="9FA2B450"/>
    <w:lvl w:ilvl="0" w:tplc="0424000F">
      <w:start w:val="1"/>
      <w:numFmt w:val="decimal"/>
      <w:lvlText w:val="%1."/>
      <w:lvlJc w:val="left"/>
      <w:pPr>
        <w:ind w:left="1287" w:hanging="360"/>
      </w:pPr>
      <w:rPr>
        <w:rFonts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23" w15:restartNumberingAfterBreak="0">
    <w:nsid w:val="75DD03D5"/>
    <w:multiLevelType w:val="hybridMultilevel"/>
    <w:tmpl w:val="4BF2FC48"/>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24" w15:restartNumberingAfterBreak="0">
    <w:nsid w:val="79EF1600"/>
    <w:multiLevelType w:val="hybridMultilevel"/>
    <w:tmpl w:val="90742458"/>
    <w:lvl w:ilvl="0" w:tplc="52EC877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9FC053E"/>
    <w:multiLevelType w:val="hybridMultilevel"/>
    <w:tmpl w:val="82D82DC0"/>
    <w:lvl w:ilvl="0" w:tplc="3C5049BE">
      <w:start w:val="1"/>
      <w:numFmt w:val="lowerRoman"/>
      <w:lvlText w:val="(%1)"/>
      <w:lvlJc w:val="left"/>
      <w:pPr>
        <w:ind w:left="1287" w:hanging="72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26" w15:restartNumberingAfterBreak="0">
    <w:nsid w:val="7BAB2FA2"/>
    <w:multiLevelType w:val="hybridMultilevel"/>
    <w:tmpl w:val="27544D70"/>
    <w:lvl w:ilvl="0" w:tplc="8202F3B6">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F6527E8"/>
    <w:multiLevelType w:val="hybridMultilevel"/>
    <w:tmpl w:val="D8327BB2"/>
    <w:lvl w:ilvl="0" w:tplc="E97E2BC0">
      <w:start w:val="1"/>
      <w:numFmt w:val="lowerRoman"/>
      <w:lvlText w:val="(%1)"/>
      <w:lvlJc w:val="left"/>
      <w:pPr>
        <w:ind w:left="1146" w:hanging="360"/>
      </w:pPr>
      <w:rPr>
        <w:rFonts w:ascii="Garamond" w:eastAsia="Times New Roman" w:hAnsi="Garamond" w:cs="Times New Roman" w:hint="default"/>
      </w:rPr>
    </w:lvl>
    <w:lvl w:ilvl="1" w:tplc="040B0019">
      <w:start w:val="1"/>
      <w:numFmt w:val="lowerLetter"/>
      <w:lvlText w:val="%2."/>
      <w:lvlJc w:val="left"/>
      <w:pPr>
        <w:ind w:left="1866" w:hanging="360"/>
      </w:pPr>
    </w:lvl>
    <w:lvl w:ilvl="2" w:tplc="040B001B">
      <w:start w:val="1"/>
      <w:numFmt w:val="lowerRoman"/>
      <w:lvlText w:val="%3."/>
      <w:lvlJc w:val="right"/>
      <w:pPr>
        <w:ind w:left="2586" w:hanging="180"/>
      </w:pPr>
    </w:lvl>
    <w:lvl w:ilvl="3" w:tplc="040B000F">
      <w:start w:val="1"/>
      <w:numFmt w:val="decimal"/>
      <w:lvlText w:val="%4."/>
      <w:lvlJc w:val="left"/>
      <w:pPr>
        <w:ind w:left="3306" w:hanging="360"/>
      </w:pPr>
    </w:lvl>
    <w:lvl w:ilvl="4" w:tplc="040B0019">
      <w:start w:val="1"/>
      <w:numFmt w:val="lowerLetter"/>
      <w:lvlText w:val="%5."/>
      <w:lvlJc w:val="left"/>
      <w:pPr>
        <w:ind w:left="4026" w:hanging="360"/>
      </w:pPr>
    </w:lvl>
    <w:lvl w:ilvl="5" w:tplc="040B001B">
      <w:start w:val="1"/>
      <w:numFmt w:val="lowerRoman"/>
      <w:lvlText w:val="%6."/>
      <w:lvlJc w:val="right"/>
      <w:pPr>
        <w:ind w:left="4746" w:hanging="180"/>
      </w:pPr>
    </w:lvl>
    <w:lvl w:ilvl="6" w:tplc="040B000F">
      <w:start w:val="1"/>
      <w:numFmt w:val="decimal"/>
      <w:lvlText w:val="%7."/>
      <w:lvlJc w:val="left"/>
      <w:pPr>
        <w:ind w:left="5466" w:hanging="360"/>
      </w:pPr>
    </w:lvl>
    <w:lvl w:ilvl="7" w:tplc="040B0019">
      <w:start w:val="1"/>
      <w:numFmt w:val="lowerLetter"/>
      <w:lvlText w:val="%8."/>
      <w:lvlJc w:val="left"/>
      <w:pPr>
        <w:ind w:left="6186" w:hanging="360"/>
      </w:pPr>
    </w:lvl>
    <w:lvl w:ilvl="8" w:tplc="040B001B">
      <w:start w:val="1"/>
      <w:numFmt w:val="lowerRoman"/>
      <w:lvlText w:val="%9."/>
      <w:lvlJc w:val="right"/>
      <w:pPr>
        <w:ind w:left="6906" w:hanging="180"/>
      </w:pPr>
    </w:lvl>
  </w:abstractNum>
  <w:num w:numId="1" w16cid:durableId="1961258451">
    <w:abstractNumId w:val="6"/>
  </w:num>
  <w:num w:numId="2" w16cid:durableId="15068976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20090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9770764">
    <w:abstractNumId w:val="14"/>
  </w:num>
  <w:num w:numId="5" w16cid:durableId="716930466">
    <w:abstractNumId w:val="2"/>
  </w:num>
  <w:num w:numId="6" w16cid:durableId="1838229540">
    <w:abstractNumId w:val="15"/>
  </w:num>
  <w:num w:numId="7" w16cid:durableId="67508771">
    <w:abstractNumId w:val="25"/>
  </w:num>
  <w:num w:numId="8" w16cid:durableId="182942924">
    <w:abstractNumId w:val="17"/>
  </w:num>
  <w:num w:numId="9" w16cid:durableId="659695247">
    <w:abstractNumId w:val="12"/>
  </w:num>
  <w:num w:numId="10" w16cid:durableId="263391652">
    <w:abstractNumId w:val="9"/>
  </w:num>
  <w:num w:numId="11" w16cid:durableId="806748990">
    <w:abstractNumId w:val="1"/>
  </w:num>
  <w:num w:numId="12" w16cid:durableId="1903447720">
    <w:abstractNumId w:val="26"/>
  </w:num>
  <w:num w:numId="13" w16cid:durableId="535698108">
    <w:abstractNumId w:val="3"/>
  </w:num>
  <w:num w:numId="14" w16cid:durableId="629751400">
    <w:abstractNumId w:val="0"/>
  </w:num>
  <w:num w:numId="15" w16cid:durableId="36584943">
    <w:abstractNumId w:val="22"/>
  </w:num>
  <w:num w:numId="16" w16cid:durableId="317538346">
    <w:abstractNumId w:val="24"/>
  </w:num>
  <w:num w:numId="17" w16cid:durableId="133374495">
    <w:abstractNumId w:val="16"/>
  </w:num>
  <w:num w:numId="18" w16cid:durableId="2012564828">
    <w:abstractNumId w:val="5"/>
  </w:num>
  <w:num w:numId="19" w16cid:durableId="786433294">
    <w:abstractNumId w:val="18"/>
  </w:num>
  <w:num w:numId="20" w16cid:durableId="1845365549">
    <w:abstractNumId w:val="11"/>
  </w:num>
  <w:num w:numId="21" w16cid:durableId="1304656345">
    <w:abstractNumId w:val="13"/>
  </w:num>
  <w:num w:numId="22" w16cid:durableId="957561772">
    <w:abstractNumId w:val="21"/>
  </w:num>
  <w:num w:numId="23" w16cid:durableId="1412969393">
    <w:abstractNumId w:val="23"/>
  </w:num>
  <w:num w:numId="24" w16cid:durableId="341709326">
    <w:abstractNumId w:val="20"/>
  </w:num>
  <w:num w:numId="25" w16cid:durableId="996567218">
    <w:abstractNumId w:val="8"/>
  </w:num>
  <w:num w:numId="26" w16cid:durableId="1010259866">
    <w:abstractNumId w:val="10"/>
  </w:num>
  <w:num w:numId="27" w16cid:durableId="1741364178">
    <w:abstractNumId w:val="4"/>
  </w:num>
  <w:num w:numId="28" w16cid:durableId="14249135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317613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295"/>
    <w:rsid w:val="000053AB"/>
    <w:rsid w:val="00005F21"/>
    <w:rsid w:val="0002112B"/>
    <w:rsid w:val="00023848"/>
    <w:rsid w:val="00025CCD"/>
    <w:rsid w:val="00025E78"/>
    <w:rsid w:val="00026036"/>
    <w:rsid w:val="00030538"/>
    <w:rsid w:val="00037400"/>
    <w:rsid w:val="00043F9A"/>
    <w:rsid w:val="000558D5"/>
    <w:rsid w:val="00060A39"/>
    <w:rsid w:val="000644DE"/>
    <w:rsid w:val="000675B1"/>
    <w:rsid w:val="00070EF6"/>
    <w:rsid w:val="00074512"/>
    <w:rsid w:val="000747AC"/>
    <w:rsid w:val="00080C32"/>
    <w:rsid w:val="00080D68"/>
    <w:rsid w:val="000856B7"/>
    <w:rsid w:val="00086CB7"/>
    <w:rsid w:val="000976B4"/>
    <w:rsid w:val="000A3766"/>
    <w:rsid w:val="000A3F14"/>
    <w:rsid w:val="000A4800"/>
    <w:rsid w:val="000A74A5"/>
    <w:rsid w:val="000B0A1D"/>
    <w:rsid w:val="000B3E00"/>
    <w:rsid w:val="000B5123"/>
    <w:rsid w:val="000B59F8"/>
    <w:rsid w:val="000C0B0A"/>
    <w:rsid w:val="000C1ACD"/>
    <w:rsid w:val="000C38A5"/>
    <w:rsid w:val="000C3D73"/>
    <w:rsid w:val="000C5EAA"/>
    <w:rsid w:val="000D2F70"/>
    <w:rsid w:val="000D4007"/>
    <w:rsid w:val="000D7ACE"/>
    <w:rsid w:val="000D7C2E"/>
    <w:rsid w:val="000E053B"/>
    <w:rsid w:val="000E216A"/>
    <w:rsid w:val="000E4EE9"/>
    <w:rsid w:val="000E5EA6"/>
    <w:rsid w:val="000E6913"/>
    <w:rsid w:val="000F4C92"/>
    <w:rsid w:val="000F73DC"/>
    <w:rsid w:val="00102645"/>
    <w:rsid w:val="00103835"/>
    <w:rsid w:val="001047C5"/>
    <w:rsid w:val="0011062A"/>
    <w:rsid w:val="0011448E"/>
    <w:rsid w:val="0012012E"/>
    <w:rsid w:val="00120136"/>
    <w:rsid w:val="00120CAB"/>
    <w:rsid w:val="001400C4"/>
    <w:rsid w:val="00140FD0"/>
    <w:rsid w:val="0014290D"/>
    <w:rsid w:val="00144591"/>
    <w:rsid w:val="001503CA"/>
    <w:rsid w:val="00152CD8"/>
    <w:rsid w:val="00152F15"/>
    <w:rsid w:val="00152FA1"/>
    <w:rsid w:val="00157B1D"/>
    <w:rsid w:val="00161093"/>
    <w:rsid w:val="00162C3B"/>
    <w:rsid w:val="001641AF"/>
    <w:rsid w:val="00170AB3"/>
    <w:rsid w:val="001729C0"/>
    <w:rsid w:val="00175EC8"/>
    <w:rsid w:val="00182323"/>
    <w:rsid w:val="00183373"/>
    <w:rsid w:val="001858DB"/>
    <w:rsid w:val="0019186F"/>
    <w:rsid w:val="001934CA"/>
    <w:rsid w:val="001938B2"/>
    <w:rsid w:val="0019640A"/>
    <w:rsid w:val="00196995"/>
    <w:rsid w:val="00197A7C"/>
    <w:rsid w:val="001A1731"/>
    <w:rsid w:val="001A2F5E"/>
    <w:rsid w:val="001B4C13"/>
    <w:rsid w:val="001B70AC"/>
    <w:rsid w:val="001C20B2"/>
    <w:rsid w:val="001C23D8"/>
    <w:rsid w:val="001C42BC"/>
    <w:rsid w:val="001D096D"/>
    <w:rsid w:val="001D49DB"/>
    <w:rsid w:val="001D5549"/>
    <w:rsid w:val="001D676B"/>
    <w:rsid w:val="001D7370"/>
    <w:rsid w:val="001E2780"/>
    <w:rsid w:val="001E5853"/>
    <w:rsid w:val="001F2C9E"/>
    <w:rsid w:val="001F3957"/>
    <w:rsid w:val="001F4EC3"/>
    <w:rsid w:val="001F6DBB"/>
    <w:rsid w:val="00203C32"/>
    <w:rsid w:val="00204ABA"/>
    <w:rsid w:val="0021517C"/>
    <w:rsid w:val="00225E57"/>
    <w:rsid w:val="00232782"/>
    <w:rsid w:val="00232D29"/>
    <w:rsid w:val="00233B29"/>
    <w:rsid w:val="00235AEA"/>
    <w:rsid w:val="0023740B"/>
    <w:rsid w:val="002405AC"/>
    <w:rsid w:val="00246F35"/>
    <w:rsid w:val="00252448"/>
    <w:rsid w:val="00253AEF"/>
    <w:rsid w:val="00255411"/>
    <w:rsid w:val="0025613C"/>
    <w:rsid w:val="00261A18"/>
    <w:rsid w:val="00270A0E"/>
    <w:rsid w:val="00270CA0"/>
    <w:rsid w:val="00271D0C"/>
    <w:rsid w:val="00273CAA"/>
    <w:rsid w:val="002813A4"/>
    <w:rsid w:val="002868C3"/>
    <w:rsid w:val="00286A66"/>
    <w:rsid w:val="002963EE"/>
    <w:rsid w:val="002A2634"/>
    <w:rsid w:val="002A3A34"/>
    <w:rsid w:val="002A581B"/>
    <w:rsid w:val="002A6694"/>
    <w:rsid w:val="002B01B7"/>
    <w:rsid w:val="002B4A60"/>
    <w:rsid w:val="002C2CCE"/>
    <w:rsid w:val="002C4E1A"/>
    <w:rsid w:val="002C6E7D"/>
    <w:rsid w:val="002C7076"/>
    <w:rsid w:val="002D0C70"/>
    <w:rsid w:val="002D507A"/>
    <w:rsid w:val="002D6B27"/>
    <w:rsid w:val="002E0DFD"/>
    <w:rsid w:val="002E38C3"/>
    <w:rsid w:val="002E5229"/>
    <w:rsid w:val="002F09E1"/>
    <w:rsid w:val="002F0DA1"/>
    <w:rsid w:val="002F6A11"/>
    <w:rsid w:val="002F772F"/>
    <w:rsid w:val="00303DAC"/>
    <w:rsid w:val="003119E5"/>
    <w:rsid w:val="00325A49"/>
    <w:rsid w:val="0033236F"/>
    <w:rsid w:val="0033357A"/>
    <w:rsid w:val="00336175"/>
    <w:rsid w:val="0035263E"/>
    <w:rsid w:val="00353CA6"/>
    <w:rsid w:val="0035469F"/>
    <w:rsid w:val="00357D9C"/>
    <w:rsid w:val="00362126"/>
    <w:rsid w:val="0036248D"/>
    <w:rsid w:val="003634F9"/>
    <w:rsid w:val="00363C7E"/>
    <w:rsid w:val="00366FBE"/>
    <w:rsid w:val="0036760F"/>
    <w:rsid w:val="00370CAA"/>
    <w:rsid w:val="00374061"/>
    <w:rsid w:val="003742FE"/>
    <w:rsid w:val="00377BA1"/>
    <w:rsid w:val="003845A1"/>
    <w:rsid w:val="003859EF"/>
    <w:rsid w:val="003974FA"/>
    <w:rsid w:val="003A1914"/>
    <w:rsid w:val="003A3F08"/>
    <w:rsid w:val="003A44BB"/>
    <w:rsid w:val="003A59FD"/>
    <w:rsid w:val="003A6078"/>
    <w:rsid w:val="003B46B7"/>
    <w:rsid w:val="003C4846"/>
    <w:rsid w:val="003C4E09"/>
    <w:rsid w:val="003F0913"/>
    <w:rsid w:val="003F20D4"/>
    <w:rsid w:val="003F7676"/>
    <w:rsid w:val="003F7ACE"/>
    <w:rsid w:val="004037D6"/>
    <w:rsid w:val="00404257"/>
    <w:rsid w:val="00420DE8"/>
    <w:rsid w:val="00421A1E"/>
    <w:rsid w:val="00423F45"/>
    <w:rsid w:val="004245D0"/>
    <w:rsid w:val="00425CA1"/>
    <w:rsid w:val="00427838"/>
    <w:rsid w:val="0043199E"/>
    <w:rsid w:val="00432A52"/>
    <w:rsid w:val="00442B29"/>
    <w:rsid w:val="00444049"/>
    <w:rsid w:val="004620FE"/>
    <w:rsid w:val="00465BC9"/>
    <w:rsid w:val="00465DB5"/>
    <w:rsid w:val="0047105D"/>
    <w:rsid w:val="0047505C"/>
    <w:rsid w:val="00477769"/>
    <w:rsid w:val="00483BDF"/>
    <w:rsid w:val="004914C6"/>
    <w:rsid w:val="00493579"/>
    <w:rsid w:val="004A58AF"/>
    <w:rsid w:val="004B0CF9"/>
    <w:rsid w:val="004B2AAD"/>
    <w:rsid w:val="004C0C90"/>
    <w:rsid w:val="004C3564"/>
    <w:rsid w:val="004D0CB7"/>
    <w:rsid w:val="004D5653"/>
    <w:rsid w:val="004D7764"/>
    <w:rsid w:val="004E4DF8"/>
    <w:rsid w:val="004F372B"/>
    <w:rsid w:val="004F41D8"/>
    <w:rsid w:val="004F4D9C"/>
    <w:rsid w:val="004F60B0"/>
    <w:rsid w:val="00502004"/>
    <w:rsid w:val="005040AD"/>
    <w:rsid w:val="0051044B"/>
    <w:rsid w:val="0051091B"/>
    <w:rsid w:val="005133AE"/>
    <w:rsid w:val="00521794"/>
    <w:rsid w:val="00526E32"/>
    <w:rsid w:val="005272FA"/>
    <w:rsid w:val="0053340F"/>
    <w:rsid w:val="005358E6"/>
    <w:rsid w:val="005436A8"/>
    <w:rsid w:val="00547004"/>
    <w:rsid w:val="00551994"/>
    <w:rsid w:val="0055687F"/>
    <w:rsid w:val="005608AA"/>
    <w:rsid w:val="005763F0"/>
    <w:rsid w:val="00580DEA"/>
    <w:rsid w:val="005842A3"/>
    <w:rsid w:val="0058745F"/>
    <w:rsid w:val="00590D7A"/>
    <w:rsid w:val="005A231E"/>
    <w:rsid w:val="005A3D99"/>
    <w:rsid w:val="005A4632"/>
    <w:rsid w:val="005A5B7B"/>
    <w:rsid w:val="005A5FB5"/>
    <w:rsid w:val="005B7276"/>
    <w:rsid w:val="005C3F40"/>
    <w:rsid w:val="005D2CB2"/>
    <w:rsid w:val="005E1516"/>
    <w:rsid w:val="005E3A61"/>
    <w:rsid w:val="005E3DCB"/>
    <w:rsid w:val="005E4295"/>
    <w:rsid w:val="005F4567"/>
    <w:rsid w:val="005F7177"/>
    <w:rsid w:val="006016C4"/>
    <w:rsid w:val="00602479"/>
    <w:rsid w:val="0060260F"/>
    <w:rsid w:val="00603C8F"/>
    <w:rsid w:val="00605BED"/>
    <w:rsid w:val="0060706A"/>
    <w:rsid w:val="00613540"/>
    <w:rsid w:val="00614532"/>
    <w:rsid w:val="00617E4B"/>
    <w:rsid w:val="00631ED9"/>
    <w:rsid w:val="00632147"/>
    <w:rsid w:val="006339AE"/>
    <w:rsid w:val="00636275"/>
    <w:rsid w:val="00650CFC"/>
    <w:rsid w:val="006534BF"/>
    <w:rsid w:val="00653A19"/>
    <w:rsid w:val="006608E9"/>
    <w:rsid w:val="006611F1"/>
    <w:rsid w:val="0066285D"/>
    <w:rsid w:val="006643A9"/>
    <w:rsid w:val="00675069"/>
    <w:rsid w:val="00685771"/>
    <w:rsid w:val="00686FF4"/>
    <w:rsid w:val="006922BA"/>
    <w:rsid w:val="00695D70"/>
    <w:rsid w:val="006A1D33"/>
    <w:rsid w:val="006A5D10"/>
    <w:rsid w:val="006B1304"/>
    <w:rsid w:val="006B2C45"/>
    <w:rsid w:val="006B2D3F"/>
    <w:rsid w:val="006B3DBF"/>
    <w:rsid w:val="006C0536"/>
    <w:rsid w:val="006C262E"/>
    <w:rsid w:val="006C35D3"/>
    <w:rsid w:val="006C6484"/>
    <w:rsid w:val="006D516D"/>
    <w:rsid w:val="006D7425"/>
    <w:rsid w:val="006E3DEB"/>
    <w:rsid w:val="006F4C32"/>
    <w:rsid w:val="00703B1F"/>
    <w:rsid w:val="00707FB6"/>
    <w:rsid w:val="007125A3"/>
    <w:rsid w:val="0071385E"/>
    <w:rsid w:val="00721118"/>
    <w:rsid w:val="00721A7E"/>
    <w:rsid w:val="00721D0E"/>
    <w:rsid w:val="00724B36"/>
    <w:rsid w:val="007278B8"/>
    <w:rsid w:val="00731083"/>
    <w:rsid w:val="00731279"/>
    <w:rsid w:val="00733837"/>
    <w:rsid w:val="00735E7D"/>
    <w:rsid w:val="00744008"/>
    <w:rsid w:val="00752E2E"/>
    <w:rsid w:val="00762FEC"/>
    <w:rsid w:val="00772242"/>
    <w:rsid w:val="00784044"/>
    <w:rsid w:val="007920CF"/>
    <w:rsid w:val="007922D2"/>
    <w:rsid w:val="00794F58"/>
    <w:rsid w:val="007B1AC8"/>
    <w:rsid w:val="007B72E0"/>
    <w:rsid w:val="007C31A8"/>
    <w:rsid w:val="007C3998"/>
    <w:rsid w:val="007C60C4"/>
    <w:rsid w:val="007D359B"/>
    <w:rsid w:val="007D754B"/>
    <w:rsid w:val="007F738B"/>
    <w:rsid w:val="008065D9"/>
    <w:rsid w:val="0081257B"/>
    <w:rsid w:val="00814A35"/>
    <w:rsid w:val="008202D4"/>
    <w:rsid w:val="00821276"/>
    <w:rsid w:val="0082622F"/>
    <w:rsid w:val="00826DA5"/>
    <w:rsid w:val="008340D2"/>
    <w:rsid w:val="00834979"/>
    <w:rsid w:val="00834A96"/>
    <w:rsid w:val="00835A1C"/>
    <w:rsid w:val="008362E8"/>
    <w:rsid w:val="00836495"/>
    <w:rsid w:val="00837566"/>
    <w:rsid w:val="00841094"/>
    <w:rsid w:val="00845E1E"/>
    <w:rsid w:val="00861983"/>
    <w:rsid w:val="0086293D"/>
    <w:rsid w:val="00865351"/>
    <w:rsid w:val="00865425"/>
    <w:rsid w:val="00865990"/>
    <w:rsid w:val="00866979"/>
    <w:rsid w:val="008733BC"/>
    <w:rsid w:val="00874BF7"/>
    <w:rsid w:val="00875B43"/>
    <w:rsid w:val="00882330"/>
    <w:rsid w:val="00896C41"/>
    <w:rsid w:val="008A136B"/>
    <w:rsid w:val="008A3D9F"/>
    <w:rsid w:val="008A3F7A"/>
    <w:rsid w:val="008A4C58"/>
    <w:rsid w:val="008B0ADC"/>
    <w:rsid w:val="008B23F9"/>
    <w:rsid w:val="008B2552"/>
    <w:rsid w:val="008B7C7A"/>
    <w:rsid w:val="008C0204"/>
    <w:rsid w:val="008C1882"/>
    <w:rsid w:val="008C2CB3"/>
    <w:rsid w:val="008C3E11"/>
    <w:rsid w:val="008C3E9B"/>
    <w:rsid w:val="008C662C"/>
    <w:rsid w:val="008D5243"/>
    <w:rsid w:val="008D5991"/>
    <w:rsid w:val="008E01B6"/>
    <w:rsid w:val="008E1379"/>
    <w:rsid w:val="008E4532"/>
    <w:rsid w:val="008E45FC"/>
    <w:rsid w:val="008E56C1"/>
    <w:rsid w:val="008F14A4"/>
    <w:rsid w:val="008F48A1"/>
    <w:rsid w:val="008F4BC3"/>
    <w:rsid w:val="008F7857"/>
    <w:rsid w:val="009040EC"/>
    <w:rsid w:val="009061BB"/>
    <w:rsid w:val="009119B0"/>
    <w:rsid w:val="009225B3"/>
    <w:rsid w:val="009245D3"/>
    <w:rsid w:val="00930CD2"/>
    <w:rsid w:val="00931B30"/>
    <w:rsid w:val="00935068"/>
    <w:rsid w:val="00935E1B"/>
    <w:rsid w:val="0093607F"/>
    <w:rsid w:val="009428EA"/>
    <w:rsid w:val="00943703"/>
    <w:rsid w:val="00947F9F"/>
    <w:rsid w:val="00951411"/>
    <w:rsid w:val="00951BF0"/>
    <w:rsid w:val="0095435F"/>
    <w:rsid w:val="00960CC9"/>
    <w:rsid w:val="0096150D"/>
    <w:rsid w:val="00972E52"/>
    <w:rsid w:val="00974475"/>
    <w:rsid w:val="00976D97"/>
    <w:rsid w:val="00981847"/>
    <w:rsid w:val="00987581"/>
    <w:rsid w:val="009914FB"/>
    <w:rsid w:val="009974E1"/>
    <w:rsid w:val="009A0030"/>
    <w:rsid w:val="009A18B7"/>
    <w:rsid w:val="009A5980"/>
    <w:rsid w:val="009A62C1"/>
    <w:rsid w:val="009B312F"/>
    <w:rsid w:val="009C154C"/>
    <w:rsid w:val="009C24BD"/>
    <w:rsid w:val="009C5527"/>
    <w:rsid w:val="009C5CFC"/>
    <w:rsid w:val="009D061A"/>
    <w:rsid w:val="009D35A8"/>
    <w:rsid w:val="009D59BE"/>
    <w:rsid w:val="009E1CEF"/>
    <w:rsid w:val="009E2558"/>
    <w:rsid w:val="009E3239"/>
    <w:rsid w:val="009E3A6C"/>
    <w:rsid w:val="009E40B6"/>
    <w:rsid w:val="009E4126"/>
    <w:rsid w:val="009E7007"/>
    <w:rsid w:val="009E7420"/>
    <w:rsid w:val="009F2B1C"/>
    <w:rsid w:val="00A00965"/>
    <w:rsid w:val="00A014BA"/>
    <w:rsid w:val="00A10D80"/>
    <w:rsid w:val="00A13260"/>
    <w:rsid w:val="00A13A4E"/>
    <w:rsid w:val="00A20D23"/>
    <w:rsid w:val="00A33D89"/>
    <w:rsid w:val="00A35011"/>
    <w:rsid w:val="00A35423"/>
    <w:rsid w:val="00A43EEA"/>
    <w:rsid w:val="00A45425"/>
    <w:rsid w:val="00A507DF"/>
    <w:rsid w:val="00A52CEA"/>
    <w:rsid w:val="00A5319C"/>
    <w:rsid w:val="00A53C82"/>
    <w:rsid w:val="00A611C4"/>
    <w:rsid w:val="00A62789"/>
    <w:rsid w:val="00A72F89"/>
    <w:rsid w:val="00A74084"/>
    <w:rsid w:val="00A7515A"/>
    <w:rsid w:val="00A75F0D"/>
    <w:rsid w:val="00A76DBC"/>
    <w:rsid w:val="00A86232"/>
    <w:rsid w:val="00A96471"/>
    <w:rsid w:val="00AA0C59"/>
    <w:rsid w:val="00AA4D36"/>
    <w:rsid w:val="00AB0715"/>
    <w:rsid w:val="00AB0E3F"/>
    <w:rsid w:val="00AB55F4"/>
    <w:rsid w:val="00AB5EA7"/>
    <w:rsid w:val="00AB67DD"/>
    <w:rsid w:val="00AC1082"/>
    <w:rsid w:val="00AD2369"/>
    <w:rsid w:val="00AE0176"/>
    <w:rsid w:val="00AE1E01"/>
    <w:rsid w:val="00AE210C"/>
    <w:rsid w:val="00AE3801"/>
    <w:rsid w:val="00AE5C10"/>
    <w:rsid w:val="00AE6D05"/>
    <w:rsid w:val="00AF3B5E"/>
    <w:rsid w:val="00B03DC1"/>
    <w:rsid w:val="00B0470D"/>
    <w:rsid w:val="00B07B02"/>
    <w:rsid w:val="00B11AC9"/>
    <w:rsid w:val="00B233C1"/>
    <w:rsid w:val="00B377C5"/>
    <w:rsid w:val="00B41A53"/>
    <w:rsid w:val="00B41C7A"/>
    <w:rsid w:val="00B427C5"/>
    <w:rsid w:val="00B442BD"/>
    <w:rsid w:val="00B45A20"/>
    <w:rsid w:val="00B46DA6"/>
    <w:rsid w:val="00B47401"/>
    <w:rsid w:val="00B47574"/>
    <w:rsid w:val="00B5600A"/>
    <w:rsid w:val="00B61DF1"/>
    <w:rsid w:val="00B641C2"/>
    <w:rsid w:val="00B64276"/>
    <w:rsid w:val="00B659D5"/>
    <w:rsid w:val="00B65C60"/>
    <w:rsid w:val="00B67CE0"/>
    <w:rsid w:val="00B67F62"/>
    <w:rsid w:val="00B73CFA"/>
    <w:rsid w:val="00B74BAD"/>
    <w:rsid w:val="00B751F1"/>
    <w:rsid w:val="00B83A12"/>
    <w:rsid w:val="00B85611"/>
    <w:rsid w:val="00B8599C"/>
    <w:rsid w:val="00B870DE"/>
    <w:rsid w:val="00B87D79"/>
    <w:rsid w:val="00B9342C"/>
    <w:rsid w:val="00B943A8"/>
    <w:rsid w:val="00BB0052"/>
    <w:rsid w:val="00BB02F0"/>
    <w:rsid w:val="00BB5497"/>
    <w:rsid w:val="00BB5554"/>
    <w:rsid w:val="00BB7A1A"/>
    <w:rsid w:val="00BC212F"/>
    <w:rsid w:val="00BC2D9A"/>
    <w:rsid w:val="00BD14F2"/>
    <w:rsid w:val="00BD264E"/>
    <w:rsid w:val="00BD67FF"/>
    <w:rsid w:val="00BD6FE4"/>
    <w:rsid w:val="00BE33FC"/>
    <w:rsid w:val="00BE4971"/>
    <w:rsid w:val="00BE6B72"/>
    <w:rsid w:val="00BF0AD5"/>
    <w:rsid w:val="00BF0C23"/>
    <w:rsid w:val="00BF3AF3"/>
    <w:rsid w:val="00C02BEE"/>
    <w:rsid w:val="00C03F2E"/>
    <w:rsid w:val="00C04AAB"/>
    <w:rsid w:val="00C057AB"/>
    <w:rsid w:val="00C10BDC"/>
    <w:rsid w:val="00C14352"/>
    <w:rsid w:val="00C25A19"/>
    <w:rsid w:val="00C25DFE"/>
    <w:rsid w:val="00C33CA5"/>
    <w:rsid w:val="00C34BBC"/>
    <w:rsid w:val="00C359FF"/>
    <w:rsid w:val="00C4163B"/>
    <w:rsid w:val="00C4515D"/>
    <w:rsid w:val="00C458E4"/>
    <w:rsid w:val="00C47704"/>
    <w:rsid w:val="00C533E2"/>
    <w:rsid w:val="00C54A6C"/>
    <w:rsid w:val="00C5760A"/>
    <w:rsid w:val="00C6151E"/>
    <w:rsid w:val="00C6293B"/>
    <w:rsid w:val="00C6754D"/>
    <w:rsid w:val="00C76DD4"/>
    <w:rsid w:val="00C84690"/>
    <w:rsid w:val="00C84856"/>
    <w:rsid w:val="00C85D38"/>
    <w:rsid w:val="00C933B9"/>
    <w:rsid w:val="00C956DB"/>
    <w:rsid w:val="00C96356"/>
    <w:rsid w:val="00CA3ED7"/>
    <w:rsid w:val="00CB3A10"/>
    <w:rsid w:val="00CB4EED"/>
    <w:rsid w:val="00CB58C4"/>
    <w:rsid w:val="00CB7DA4"/>
    <w:rsid w:val="00CC1311"/>
    <w:rsid w:val="00CC3DB9"/>
    <w:rsid w:val="00CC7A6B"/>
    <w:rsid w:val="00CF1551"/>
    <w:rsid w:val="00CF2E5A"/>
    <w:rsid w:val="00D028C8"/>
    <w:rsid w:val="00D105B9"/>
    <w:rsid w:val="00D10EAE"/>
    <w:rsid w:val="00D15661"/>
    <w:rsid w:val="00D231B5"/>
    <w:rsid w:val="00D27175"/>
    <w:rsid w:val="00D3080A"/>
    <w:rsid w:val="00D31FB9"/>
    <w:rsid w:val="00D370E3"/>
    <w:rsid w:val="00D44BC9"/>
    <w:rsid w:val="00D44D2C"/>
    <w:rsid w:val="00D5522B"/>
    <w:rsid w:val="00D57297"/>
    <w:rsid w:val="00D6310A"/>
    <w:rsid w:val="00D72F4C"/>
    <w:rsid w:val="00D75DF2"/>
    <w:rsid w:val="00D779D2"/>
    <w:rsid w:val="00D807CF"/>
    <w:rsid w:val="00D863BA"/>
    <w:rsid w:val="00D86D3E"/>
    <w:rsid w:val="00D87CB8"/>
    <w:rsid w:val="00D87EBD"/>
    <w:rsid w:val="00D87F55"/>
    <w:rsid w:val="00D90208"/>
    <w:rsid w:val="00D95727"/>
    <w:rsid w:val="00D96BA6"/>
    <w:rsid w:val="00DA5543"/>
    <w:rsid w:val="00DA755C"/>
    <w:rsid w:val="00DA7966"/>
    <w:rsid w:val="00DC00E3"/>
    <w:rsid w:val="00DC53AF"/>
    <w:rsid w:val="00DD1382"/>
    <w:rsid w:val="00DD2225"/>
    <w:rsid w:val="00DE593C"/>
    <w:rsid w:val="00DE61D5"/>
    <w:rsid w:val="00DF2F8C"/>
    <w:rsid w:val="00E030D8"/>
    <w:rsid w:val="00E10BE3"/>
    <w:rsid w:val="00E1421C"/>
    <w:rsid w:val="00E15FD5"/>
    <w:rsid w:val="00E17838"/>
    <w:rsid w:val="00E24111"/>
    <w:rsid w:val="00E30E1C"/>
    <w:rsid w:val="00E345CE"/>
    <w:rsid w:val="00E44D76"/>
    <w:rsid w:val="00E45171"/>
    <w:rsid w:val="00E517BB"/>
    <w:rsid w:val="00E530B8"/>
    <w:rsid w:val="00E54881"/>
    <w:rsid w:val="00E54EC1"/>
    <w:rsid w:val="00E55CE2"/>
    <w:rsid w:val="00E55F35"/>
    <w:rsid w:val="00E66546"/>
    <w:rsid w:val="00E71BE0"/>
    <w:rsid w:val="00E80615"/>
    <w:rsid w:val="00E80B0C"/>
    <w:rsid w:val="00E8269D"/>
    <w:rsid w:val="00E866CC"/>
    <w:rsid w:val="00E94F93"/>
    <w:rsid w:val="00EA145F"/>
    <w:rsid w:val="00EA5F4F"/>
    <w:rsid w:val="00EB2D89"/>
    <w:rsid w:val="00EB4693"/>
    <w:rsid w:val="00EB7D58"/>
    <w:rsid w:val="00EC00C6"/>
    <w:rsid w:val="00EC1599"/>
    <w:rsid w:val="00EC467A"/>
    <w:rsid w:val="00ED0907"/>
    <w:rsid w:val="00ED174D"/>
    <w:rsid w:val="00ED33A4"/>
    <w:rsid w:val="00ED41C2"/>
    <w:rsid w:val="00ED6FA9"/>
    <w:rsid w:val="00EE1B04"/>
    <w:rsid w:val="00EE27A2"/>
    <w:rsid w:val="00EE3751"/>
    <w:rsid w:val="00EE5C37"/>
    <w:rsid w:val="00EF741A"/>
    <w:rsid w:val="00F026CB"/>
    <w:rsid w:val="00F026CC"/>
    <w:rsid w:val="00F03477"/>
    <w:rsid w:val="00F0395F"/>
    <w:rsid w:val="00F05F99"/>
    <w:rsid w:val="00F10D23"/>
    <w:rsid w:val="00F17CBB"/>
    <w:rsid w:val="00F205B9"/>
    <w:rsid w:val="00F266DE"/>
    <w:rsid w:val="00F270B8"/>
    <w:rsid w:val="00F3162F"/>
    <w:rsid w:val="00F32339"/>
    <w:rsid w:val="00F32481"/>
    <w:rsid w:val="00F33E46"/>
    <w:rsid w:val="00F34C7F"/>
    <w:rsid w:val="00F42A35"/>
    <w:rsid w:val="00F42DE2"/>
    <w:rsid w:val="00F44399"/>
    <w:rsid w:val="00F50B91"/>
    <w:rsid w:val="00F51473"/>
    <w:rsid w:val="00F57FB8"/>
    <w:rsid w:val="00F614E6"/>
    <w:rsid w:val="00F664D5"/>
    <w:rsid w:val="00F67816"/>
    <w:rsid w:val="00F67C9D"/>
    <w:rsid w:val="00F67E54"/>
    <w:rsid w:val="00F713FC"/>
    <w:rsid w:val="00F731B9"/>
    <w:rsid w:val="00F75146"/>
    <w:rsid w:val="00F769DA"/>
    <w:rsid w:val="00F82273"/>
    <w:rsid w:val="00F84224"/>
    <w:rsid w:val="00F9072B"/>
    <w:rsid w:val="00FA147C"/>
    <w:rsid w:val="00FA7AC5"/>
    <w:rsid w:val="00FB0835"/>
    <w:rsid w:val="00FB18BA"/>
    <w:rsid w:val="00FB23E6"/>
    <w:rsid w:val="00FB7311"/>
    <w:rsid w:val="00FC3702"/>
    <w:rsid w:val="00FC68DB"/>
    <w:rsid w:val="00FD51EB"/>
    <w:rsid w:val="00FD581E"/>
    <w:rsid w:val="00FD5F41"/>
    <w:rsid w:val="00FD6862"/>
    <w:rsid w:val="00FE048A"/>
    <w:rsid w:val="00FE179D"/>
    <w:rsid w:val="00FE4006"/>
    <w:rsid w:val="00FF64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47F3D"/>
  <w15:docId w15:val="{258E0B5F-B20B-4801-ADF9-83AC6AF14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24111"/>
    <w:pPr>
      <w:spacing w:after="0" w:line="240" w:lineRule="auto"/>
    </w:pPr>
    <w:rPr>
      <w:rFonts w:ascii="Arial" w:eastAsia="Times New Roman" w:hAnsi="Arial" w:cs="Times New Roman"/>
      <w:sz w:val="24"/>
      <w:szCs w:val="24"/>
      <w:lang w:val="sl-SI"/>
    </w:rPr>
  </w:style>
  <w:style w:type="paragraph" w:styleId="Naslov1">
    <w:name w:val="heading 1"/>
    <w:basedOn w:val="Navaden"/>
    <w:next w:val="Navaden"/>
    <w:link w:val="Naslov1Znak"/>
    <w:qFormat/>
    <w:rsid w:val="005E4295"/>
    <w:pPr>
      <w:keepNext/>
      <w:spacing w:before="240" w:after="60"/>
      <w:outlineLvl w:val="0"/>
    </w:pPr>
    <w:rPr>
      <w:kern w:val="32"/>
      <w:sz w:val="28"/>
      <w:szCs w:val="32"/>
    </w:rPr>
  </w:style>
  <w:style w:type="paragraph" w:styleId="Naslov7">
    <w:name w:val="heading 7"/>
    <w:basedOn w:val="Navaden"/>
    <w:next w:val="Navaden"/>
    <w:link w:val="Naslov7Znak"/>
    <w:uiPriority w:val="9"/>
    <w:semiHidden/>
    <w:unhideWhenUsed/>
    <w:qFormat/>
    <w:rsid w:val="00A014BA"/>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5E4295"/>
    <w:rPr>
      <w:rFonts w:ascii="Arial" w:eastAsia="Times New Roman" w:hAnsi="Arial" w:cs="Times New Roman"/>
      <w:kern w:val="32"/>
      <w:sz w:val="28"/>
      <w:szCs w:val="32"/>
    </w:rPr>
  </w:style>
  <w:style w:type="paragraph" w:styleId="Glava">
    <w:name w:val="header"/>
    <w:basedOn w:val="Navaden"/>
    <w:link w:val="GlavaZnak"/>
    <w:uiPriority w:val="99"/>
    <w:rsid w:val="005E4295"/>
    <w:pPr>
      <w:tabs>
        <w:tab w:val="center" w:pos="4153"/>
        <w:tab w:val="right" w:pos="8306"/>
      </w:tabs>
    </w:pPr>
  </w:style>
  <w:style w:type="character" w:customStyle="1" w:styleId="GlavaZnak">
    <w:name w:val="Glava Znak"/>
    <w:basedOn w:val="Privzetapisavaodstavka"/>
    <w:link w:val="Glava"/>
    <w:uiPriority w:val="99"/>
    <w:rsid w:val="005E4295"/>
    <w:rPr>
      <w:rFonts w:ascii="Arial" w:eastAsia="Times New Roman" w:hAnsi="Arial" w:cs="Times New Roman"/>
      <w:sz w:val="24"/>
      <w:szCs w:val="24"/>
    </w:rPr>
  </w:style>
  <w:style w:type="paragraph" w:styleId="Noga">
    <w:name w:val="footer"/>
    <w:basedOn w:val="Navaden"/>
    <w:link w:val="NogaZnak"/>
    <w:uiPriority w:val="99"/>
    <w:rsid w:val="005E4295"/>
    <w:pPr>
      <w:tabs>
        <w:tab w:val="center" w:pos="4153"/>
        <w:tab w:val="right" w:pos="8306"/>
      </w:tabs>
    </w:pPr>
  </w:style>
  <w:style w:type="character" w:customStyle="1" w:styleId="NogaZnak">
    <w:name w:val="Noga Znak"/>
    <w:basedOn w:val="Privzetapisavaodstavka"/>
    <w:link w:val="Noga"/>
    <w:uiPriority w:val="99"/>
    <w:rsid w:val="005E4295"/>
    <w:rPr>
      <w:rFonts w:ascii="Arial" w:eastAsia="Times New Roman" w:hAnsi="Arial" w:cs="Times New Roman"/>
      <w:sz w:val="24"/>
      <w:szCs w:val="24"/>
    </w:rPr>
  </w:style>
  <w:style w:type="paragraph" w:customStyle="1" w:styleId="NormalParagraphStyle">
    <w:name w:val="NormalParagraphStyle"/>
    <w:basedOn w:val="Navaden"/>
    <w:rsid w:val="005E4295"/>
    <w:pPr>
      <w:widowControl w:val="0"/>
      <w:autoSpaceDE w:val="0"/>
      <w:autoSpaceDN w:val="0"/>
      <w:adjustRightInd w:val="0"/>
      <w:spacing w:line="288" w:lineRule="auto"/>
      <w:textAlignment w:val="center"/>
    </w:pPr>
    <w:rPr>
      <w:color w:val="000000"/>
      <w:lang w:val="en-GB"/>
    </w:rPr>
  </w:style>
  <w:style w:type="paragraph" w:styleId="Odstavekseznama">
    <w:name w:val="List Paragraph"/>
    <w:basedOn w:val="Navaden"/>
    <w:uiPriority w:val="34"/>
    <w:qFormat/>
    <w:rsid w:val="005E4295"/>
    <w:pPr>
      <w:ind w:left="1304"/>
    </w:pPr>
    <w:rPr>
      <w:sz w:val="22"/>
      <w:lang w:eastAsia="fi-FI"/>
    </w:rPr>
  </w:style>
  <w:style w:type="character" w:styleId="Pripombasklic">
    <w:name w:val="annotation reference"/>
    <w:basedOn w:val="Privzetapisavaodstavka"/>
    <w:uiPriority w:val="99"/>
    <w:semiHidden/>
    <w:unhideWhenUsed/>
    <w:rsid w:val="00A76DBC"/>
    <w:rPr>
      <w:sz w:val="16"/>
      <w:szCs w:val="16"/>
    </w:rPr>
  </w:style>
  <w:style w:type="paragraph" w:styleId="Pripombabesedilo">
    <w:name w:val="annotation text"/>
    <w:basedOn w:val="Navaden"/>
    <w:link w:val="PripombabesediloZnak"/>
    <w:uiPriority w:val="99"/>
    <w:unhideWhenUsed/>
    <w:rsid w:val="00A76DBC"/>
    <w:rPr>
      <w:sz w:val="20"/>
      <w:szCs w:val="20"/>
    </w:rPr>
  </w:style>
  <w:style w:type="character" w:customStyle="1" w:styleId="PripombabesediloZnak">
    <w:name w:val="Pripomba – besedilo Znak"/>
    <w:basedOn w:val="Privzetapisavaodstavka"/>
    <w:link w:val="Pripombabesedilo"/>
    <w:uiPriority w:val="99"/>
    <w:rsid w:val="00A76DBC"/>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A76DBC"/>
    <w:rPr>
      <w:b/>
      <w:bCs/>
    </w:rPr>
  </w:style>
  <w:style w:type="character" w:customStyle="1" w:styleId="ZadevapripombeZnak">
    <w:name w:val="Zadeva pripombe Znak"/>
    <w:basedOn w:val="PripombabesediloZnak"/>
    <w:link w:val="Zadevapripombe"/>
    <w:uiPriority w:val="99"/>
    <w:semiHidden/>
    <w:rsid w:val="00A76DBC"/>
    <w:rPr>
      <w:rFonts w:ascii="Arial" w:eastAsia="Times New Roman" w:hAnsi="Arial" w:cs="Times New Roman"/>
      <w:b/>
      <w:bCs/>
      <w:sz w:val="20"/>
      <w:szCs w:val="20"/>
    </w:rPr>
  </w:style>
  <w:style w:type="paragraph" w:styleId="Besedilooblaka">
    <w:name w:val="Balloon Text"/>
    <w:basedOn w:val="Navaden"/>
    <w:link w:val="BesedilooblakaZnak"/>
    <w:uiPriority w:val="99"/>
    <w:semiHidden/>
    <w:unhideWhenUsed/>
    <w:rsid w:val="00A76DBC"/>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76DBC"/>
    <w:rPr>
      <w:rFonts w:ascii="Segoe UI" w:eastAsia="Times New Roman" w:hAnsi="Segoe UI" w:cs="Segoe UI"/>
      <w:sz w:val="18"/>
      <w:szCs w:val="18"/>
    </w:rPr>
  </w:style>
  <w:style w:type="character" w:customStyle="1" w:styleId="Naslov7Znak">
    <w:name w:val="Naslov 7 Znak"/>
    <w:basedOn w:val="Privzetapisavaodstavka"/>
    <w:link w:val="Naslov7"/>
    <w:uiPriority w:val="9"/>
    <w:semiHidden/>
    <w:rsid w:val="00A014BA"/>
    <w:rPr>
      <w:rFonts w:asciiTheme="majorHAnsi" w:eastAsiaTheme="majorEastAsia" w:hAnsiTheme="majorHAnsi" w:cstheme="majorBidi"/>
      <w:i/>
      <w:iCs/>
      <w:color w:val="1F4D78" w:themeColor="accent1" w:themeShade="7F"/>
      <w:sz w:val="24"/>
      <w:szCs w:val="24"/>
    </w:rPr>
  </w:style>
  <w:style w:type="table" w:styleId="Tabelamrea">
    <w:name w:val="Table Grid"/>
    <w:basedOn w:val="Navadnatabela"/>
    <w:uiPriority w:val="39"/>
    <w:rsid w:val="00987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semiHidden/>
    <w:unhideWhenUsed/>
    <w:rsid w:val="004C0C90"/>
    <w:rPr>
      <w:color w:val="0000FF"/>
      <w:u w:val="single"/>
    </w:rPr>
  </w:style>
  <w:style w:type="paragraph" w:styleId="Sprotnaopomba-besedilo">
    <w:name w:val="footnote text"/>
    <w:basedOn w:val="Navaden"/>
    <w:link w:val="Sprotnaopomba-besediloZnak"/>
    <w:uiPriority w:val="99"/>
    <w:semiHidden/>
    <w:unhideWhenUsed/>
    <w:rsid w:val="00D27175"/>
    <w:rPr>
      <w:sz w:val="20"/>
      <w:szCs w:val="20"/>
    </w:rPr>
  </w:style>
  <w:style w:type="character" w:customStyle="1" w:styleId="Sprotnaopomba-besediloZnak">
    <w:name w:val="Sprotna opomba - besedilo Znak"/>
    <w:basedOn w:val="Privzetapisavaodstavka"/>
    <w:link w:val="Sprotnaopomba-besedilo"/>
    <w:uiPriority w:val="99"/>
    <w:semiHidden/>
    <w:rsid w:val="00D27175"/>
    <w:rPr>
      <w:rFonts w:ascii="Arial" w:eastAsia="Times New Roman" w:hAnsi="Arial" w:cs="Times New Roman"/>
      <w:sz w:val="20"/>
      <w:szCs w:val="20"/>
      <w:lang w:val="sl-SI"/>
    </w:rPr>
  </w:style>
  <w:style w:type="character" w:styleId="Sprotnaopomba-sklic">
    <w:name w:val="footnote reference"/>
    <w:basedOn w:val="Privzetapisavaodstavka"/>
    <w:uiPriority w:val="99"/>
    <w:semiHidden/>
    <w:unhideWhenUsed/>
    <w:rsid w:val="00D27175"/>
    <w:rPr>
      <w:vertAlign w:val="superscript"/>
    </w:rPr>
  </w:style>
  <w:style w:type="paragraph" w:styleId="Revizija">
    <w:name w:val="Revision"/>
    <w:hidden/>
    <w:uiPriority w:val="99"/>
    <w:semiHidden/>
    <w:rsid w:val="00E24111"/>
    <w:pPr>
      <w:spacing w:after="0" w:line="240" w:lineRule="auto"/>
    </w:pPr>
    <w:rPr>
      <w:rFonts w:ascii="Arial" w:eastAsia="Times New Roman" w:hAnsi="Arial" w:cs="Times New Roman"/>
      <w:sz w:val="24"/>
      <w:szCs w:val="24"/>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776763">
      <w:bodyDiv w:val="1"/>
      <w:marLeft w:val="0"/>
      <w:marRight w:val="0"/>
      <w:marTop w:val="0"/>
      <w:marBottom w:val="0"/>
      <w:divBdr>
        <w:top w:val="none" w:sz="0" w:space="0" w:color="auto"/>
        <w:left w:val="none" w:sz="0" w:space="0" w:color="auto"/>
        <w:bottom w:val="none" w:sz="0" w:space="0" w:color="auto"/>
        <w:right w:val="none" w:sz="0" w:space="0" w:color="auto"/>
      </w:divBdr>
    </w:div>
    <w:div w:id="764114968">
      <w:bodyDiv w:val="1"/>
      <w:marLeft w:val="0"/>
      <w:marRight w:val="0"/>
      <w:marTop w:val="0"/>
      <w:marBottom w:val="0"/>
      <w:divBdr>
        <w:top w:val="none" w:sz="0" w:space="0" w:color="auto"/>
        <w:left w:val="none" w:sz="0" w:space="0" w:color="auto"/>
        <w:bottom w:val="none" w:sz="0" w:space="0" w:color="auto"/>
        <w:right w:val="none" w:sz="0" w:space="0" w:color="auto"/>
      </w:divBdr>
      <w:divsChild>
        <w:div w:id="1587693230">
          <w:marLeft w:val="0"/>
          <w:marRight w:val="0"/>
          <w:marTop w:val="0"/>
          <w:marBottom w:val="0"/>
          <w:divBdr>
            <w:top w:val="none" w:sz="0" w:space="0" w:color="auto"/>
            <w:left w:val="none" w:sz="0" w:space="0" w:color="auto"/>
            <w:bottom w:val="none" w:sz="0" w:space="0" w:color="auto"/>
            <w:right w:val="none" w:sz="0" w:space="0" w:color="auto"/>
          </w:divBdr>
          <w:divsChild>
            <w:div w:id="992878340">
              <w:marLeft w:val="0"/>
              <w:marRight w:val="0"/>
              <w:marTop w:val="100"/>
              <w:marBottom w:val="100"/>
              <w:divBdr>
                <w:top w:val="none" w:sz="0" w:space="0" w:color="auto"/>
                <w:left w:val="none" w:sz="0" w:space="0" w:color="auto"/>
                <w:bottom w:val="none" w:sz="0" w:space="0" w:color="auto"/>
                <w:right w:val="none" w:sz="0" w:space="0" w:color="auto"/>
              </w:divBdr>
              <w:divsChild>
                <w:div w:id="2048724868">
                  <w:marLeft w:val="0"/>
                  <w:marRight w:val="0"/>
                  <w:marTop w:val="0"/>
                  <w:marBottom w:val="0"/>
                  <w:divBdr>
                    <w:top w:val="none" w:sz="0" w:space="0" w:color="auto"/>
                    <w:left w:val="none" w:sz="0" w:space="0" w:color="auto"/>
                    <w:bottom w:val="none" w:sz="0" w:space="0" w:color="auto"/>
                    <w:right w:val="none" w:sz="0" w:space="0" w:color="auto"/>
                  </w:divBdr>
                  <w:divsChild>
                    <w:div w:id="2092967158">
                      <w:marLeft w:val="0"/>
                      <w:marRight w:val="0"/>
                      <w:marTop w:val="0"/>
                      <w:marBottom w:val="0"/>
                      <w:divBdr>
                        <w:top w:val="none" w:sz="0" w:space="0" w:color="auto"/>
                        <w:left w:val="none" w:sz="0" w:space="0" w:color="auto"/>
                        <w:bottom w:val="none" w:sz="0" w:space="0" w:color="auto"/>
                        <w:right w:val="none" w:sz="0" w:space="0" w:color="auto"/>
                      </w:divBdr>
                      <w:divsChild>
                        <w:div w:id="96803108">
                          <w:marLeft w:val="0"/>
                          <w:marRight w:val="0"/>
                          <w:marTop w:val="0"/>
                          <w:marBottom w:val="0"/>
                          <w:divBdr>
                            <w:top w:val="none" w:sz="0" w:space="0" w:color="auto"/>
                            <w:left w:val="none" w:sz="0" w:space="0" w:color="auto"/>
                            <w:bottom w:val="none" w:sz="0" w:space="0" w:color="auto"/>
                            <w:right w:val="none" w:sz="0" w:space="0" w:color="auto"/>
                          </w:divBdr>
                          <w:divsChild>
                            <w:div w:id="877470659">
                              <w:marLeft w:val="0"/>
                              <w:marRight w:val="0"/>
                              <w:marTop w:val="0"/>
                              <w:marBottom w:val="0"/>
                              <w:divBdr>
                                <w:top w:val="none" w:sz="0" w:space="0" w:color="auto"/>
                                <w:left w:val="none" w:sz="0" w:space="0" w:color="auto"/>
                                <w:bottom w:val="none" w:sz="0" w:space="0" w:color="auto"/>
                                <w:right w:val="none" w:sz="0" w:space="0" w:color="auto"/>
                              </w:divBdr>
                              <w:divsChild>
                                <w:div w:id="610940773">
                                  <w:marLeft w:val="0"/>
                                  <w:marRight w:val="0"/>
                                  <w:marTop w:val="0"/>
                                  <w:marBottom w:val="0"/>
                                  <w:divBdr>
                                    <w:top w:val="none" w:sz="0" w:space="0" w:color="auto"/>
                                    <w:left w:val="none" w:sz="0" w:space="0" w:color="auto"/>
                                    <w:bottom w:val="none" w:sz="0" w:space="0" w:color="auto"/>
                                    <w:right w:val="none" w:sz="0" w:space="0" w:color="auto"/>
                                  </w:divBdr>
                                  <w:divsChild>
                                    <w:div w:id="183712589">
                                      <w:marLeft w:val="0"/>
                                      <w:marRight w:val="0"/>
                                      <w:marTop w:val="0"/>
                                      <w:marBottom w:val="0"/>
                                      <w:divBdr>
                                        <w:top w:val="none" w:sz="0" w:space="0" w:color="auto"/>
                                        <w:left w:val="none" w:sz="0" w:space="0" w:color="auto"/>
                                        <w:bottom w:val="none" w:sz="0" w:space="0" w:color="auto"/>
                                        <w:right w:val="none" w:sz="0" w:space="0" w:color="auto"/>
                                      </w:divBdr>
                                      <w:divsChild>
                                        <w:div w:id="40935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8680449">
      <w:bodyDiv w:val="1"/>
      <w:marLeft w:val="0"/>
      <w:marRight w:val="0"/>
      <w:marTop w:val="0"/>
      <w:marBottom w:val="0"/>
      <w:divBdr>
        <w:top w:val="none" w:sz="0" w:space="0" w:color="auto"/>
        <w:left w:val="none" w:sz="0" w:space="0" w:color="auto"/>
        <w:bottom w:val="none" w:sz="0" w:space="0" w:color="auto"/>
        <w:right w:val="none" w:sz="0" w:space="0" w:color="auto"/>
      </w:divBdr>
    </w:div>
    <w:div w:id="1257203650">
      <w:bodyDiv w:val="1"/>
      <w:marLeft w:val="0"/>
      <w:marRight w:val="0"/>
      <w:marTop w:val="0"/>
      <w:marBottom w:val="0"/>
      <w:divBdr>
        <w:top w:val="none" w:sz="0" w:space="0" w:color="auto"/>
        <w:left w:val="none" w:sz="0" w:space="0" w:color="auto"/>
        <w:bottom w:val="none" w:sz="0" w:space="0" w:color="auto"/>
        <w:right w:val="none" w:sz="0" w:space="0" w:color="auto"/>
      </w:divBdr>
    </w:div>
    <w:div w:id="1297682304">
      <w:bodyDiv w:val="1"/>
      <w:marLeft w:val="0"/>
      <w:marRight w:val="0"/>
      <w:marTop w:val="0"/>
      <w:marBottom w:val="0"/>
      <w:divBdr>
        <w:top w:val="none" w:sz="0" w:space="0" w:color="auto"/>
        <w:left w:val="none" w:sz="0" w:space="0" w:color="auto"/>
        <w:bottom w:val="none" w:sz="0" w:space="0" w:color="auto"/>
        <w:right w:val="none" w:sz="0" w:space="0" w:color="auto"/>
      </w:divBdr>
    </w:div>
    <w:div w:id="1642808957">
      <w:bodyDiv w:val="1"/>
      <w:marLeft w:val="0"/>
      <w:marRight w:val="0"/>
      <w:marTop w:val="0"/>
      <w:marBottom w:val="0"/>
      <w:divBdr>
        <w:top w:val="none" w:sz="0" w:space="0" w:color="auto"/>
        <w:left w:val="none" w:sz="0" w:space="0" w:color="auto"/>
        <w:bottom w:val="none" w:sz="0" w:space="0" w:color="auto"/>
        <w:right w:val="none" w:sz="0" w:space="0" w:color="auto"/>
      </w:divBdr>
    </w:div>
    <w:div w:id="1645160859">
      <w:bodyDiv w:val="1"/>
      <w:marLeft w:val="0"/>
      <w:marRight w:val="0"/>
      <w:marTop w:val="0"/>
      <w:marBottom w:val="0"/>
      <w:divBdr>
        <w:top w:val="none" w:sz="0" w:space="0" w:color="auto"/>
        <w:left w:val="none" w:sz="0" w:space="0" w:color="auto"/>
        <w:bottom w:val="none" w:sz="0" w:space="0" w:color="auto"/>
        <w:right w:val="none" w:sz="0" w:space="0" w:color="auto"/>
      </w:divBdr>
    </w:div>
    <w:div w:id="1659186956">
      <w:bodyDiv w:val="1"/>
      <w:marLeft w:val="0"/>
      <w:marRight w:val="0"/>
      <w:marTop w:val="0"/>
      <w:marBottom w:val="0"/>
      <w:divBdr>
        <w:top w:val="none" w:sz="0" w:space="0" w:color="auto"/>
        <w:left w:val="none" w:sz="0" w:space="0" w:color="auto"/>
        <w:bottom w:val="none" w:sz="0" w:space="0" w:color="auto"/>
        <w:right w:val="none" w:sz="0" w:space="0" w:color="auto"/>
      </w:divBdr>
    </w:div>
    <w:div w:id="1745910239">
      <w:bodyDiv w:val="1"/>
      <w:marLeft w:val="0"/>
      <w:marRight w:val="0"/>
      <w:marTop w:val="0"/>
      <w:marBottom w:val="0"/>
      <w:divBdr>
        <w:top w:val="none" w:sz="0" w:space="0" w:color="auto"/>
        <w:left w:val="none" w:sz="0" w:space="0" w:color="auto"/>
        <w:bottom w:val="none" w:sz="0" w:space="0" w:color="auto"/>
        <w:right w:val="none" w:sz="0" w:space="0" w:color="auto"/>
      </w:divBdr>
    </w:div>
    <w:div w:id="1766923648">
      <w:bodyDiv w:val="1"/>
      <w:marLeft w:val="0"/>
      <w:marRight w:val="0"/>
      <w:marTop w:val="0"/>
      <w:marBottom w:val="0"/>
      <w:divBdr>
        <w:top w:val="none" w:sz="0" w:space="0" w:color="auto"/>
        <w:left w:val="none" w:sz="0" w:space="0" w:color="auto"/>
        <w:bottom w:val="none" w:sz="0" w:space="0" w:color="auto"/>
        <w:right w:val="none" w:sz="0" w:space="0" w:color="auto"/>
      </w:divBdr>
    </w:div>
    <w:div w:id="1916815229">
      <w:bodyDiv w:val="1"/>
      <w:marLeft w:val="0"/>
      <w:marRight w:val="0"/>
      <w:marTop w:val="0"/>
      <w:marBottom w:val="0"/>
      <w:divBdr>
        <w:top w:val="none" w:sz="0" w:space="0" w:color="auto"/>
        <w:left w:val="none" w:sz="0" w:space="0" w:color="auto"/>
        <w:bottom w:val="none" w:sz="0" w:space="0" w:color="auto"/>
        <w:right w:val="none" w:sz="0" w:space="0" w:color="auto"/>
      </w:divBdr>
      <w:divsChild>
        <w:div w:id="1004165226">
          <w:marLeft w:val="0"/>
          <w:marRight w:val="0"/>
          <w:marTop w:val="0"/>
          <w:marBottom w:val="0"/>
          <w:divBdr>
            <w:top w:val="none" w:sz="0" w:space="0" w:color="auto"/>
            <w:left w:val="none" w:sz="0" w:space="0" w:color="auto"/>
            <w:bottom w:val="none" w:sz="0" w:space="0" w:color="auto"/>
            <w:right w:val="none" w:sz="0" w:space="0" w:color="auto"/>
          </w:divBdr>
          <w:divsChild>
            <w:div w:id="171797870">
              <w:marLeft w:val="0"/>
              <w:marRight w:val="0"/>
              <w:marTop w:val="100"/>
              <w:marBottom w:val="100"/>
              <w:divBdr>
                <w:top w:val="none" w:sz="0" w:space="0" w:color="auto"/>
                <w:left w:val="none" w:sz="0" w:space="0" w:color="auto"/>
                <w:bottom w:val="none" w:sz="0" w:space="0" w:color="auto"/>
                <w:right w:val="none" w:sz="0" w:space="0" w:color="auto"/>
              </w:divBdr>
              <w:divsChild>
                <w:div w:id="694578858">
                  <w:marLeft w:val="0"/>
                  <w:marRight w:val="0"/>
                  <w:marTop w:val="0"/>
                  <w:marBottom w:val="0"/>
                  <w:divBdr>
                    <w:top w:val="none" w:sz="0" w:space="0" w:color="auto"/>
                    <w:left w:val="none" w:sz="0" w:space="0" w:color="auto"/>
                    <w:bottom w:val="none" w:sz="0" w:space="0" w:color="auto"/>
                    <w:right w:val="none" w:sz="0" w:space="0" w:color="auto"/>
                  </w:divBdr>
                  <w:divsChild>
                    <w:div w:id="1321277606">
                      <w:marLeft w:val="0"/>
                      <w:marRight w:val="0"/>
                      <w:marTop w:val="0"/>
                      <w:marBottom w:val="0"/>
                      <w:divBdr>
                        <w:top w:val="none" w:sz="0" w:space="0" w:color="auto"/>
                        <w:left w:val="none" w:sz="0" w:space="0" w:color="auto"/>
                        <w:bottom w:val="none" w:sz="0" w:space="0" w:color="auto"/>
                        <w:right w:val="none" w:sz="0" w:space="0" w:color="auto"/>
                      </w:divBdr>
                      <w:divsChild>
                        <w:div w:id="1415786635">
                          <w:marLeft w:val="0"/>
                          <w:marRight w:val="0"/>
                          <w:marTop w:val="0"/>
                          <w:marBottom w:val="0"/>
                          <w:divBdr>
                            <w:top w:val="none" w:sz="0" w:space="0" w:color="auto"/>
                            <w:left w:val="none" w:sz="0" w:space="0" w:color="auto"/>
                            <w:bottom w:val="none" w:sz="0" w:space="0" w:color="auto"/>
                            <w:right w:val="none" w:sz="0" w:space="0" w:color="auto"/>
                          </w:divBdr>
                          <w:divsChild>
                            <w:div w:id="134736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16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dd6ef4-43f6-4f60-b716-d2f730c1e0d8">
      <Terms xmlns="http://schemas.microsoft.com/office/infopath/2007/PartnerControls"/>
    </lcf76f155ced4ddcb4097134ff3c332f>
    <TaxCatchAll xmlns="77fbcc3b-8dc6-4f02-83eb-822f1a87d1b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0FB1590F1A50F488BDB382897EB6EB2" ma:contentTypeVersion="18" ma:contentTypeDescription="Ustvari nov dokument." ma:contentTypeScope="" ma:versionID="852f71439a7fdad6bf4f62acbb762539">
  <xsd:schema xmlns:xsd="http://www.w3.org/2001/XMLSchema" xmlns:xs="http://www.w3.org/2001/XMLSchema" xmlns:p="http://schemas.microsoft.com/office/2006/metadata/properties" xmlns:ns2="5bdd6ef4-43f6-4f60-b716-d2f730c1e0d8" xmlns:ns3="77fbcc3b-8dc6-4f02-83eb-822f1a87d1b1" targetNamespace="http://schemas.microsoft.com/office/2006/metadata/properties" ma:root="true" ma:fieldsID="be8a81ace1c14a72550d7b5f0343dbb1" ns2:_="" ns3:_="">
    <xsd:import namespace="5bdd6ef4-43f6-4f60-b716-d2f730c1e0d8"/>
    <xsd:import namespace="77fbcc3b-8dc6-4f02-83eb-822f1a87d1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d6ef4-43f6-4f60-b716-d2f730c1e0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5f2ea668-d6bb-439e-9ebe-fb9e419ffe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fbcc3b-8dc6-4f02-83eb-822f1a87d1b1" elementFormDefault="qualified">
    <xsd:import namespace="http://schemas.microsoft.com/office/2006/documentManagement/types"/>
    <xsd:import namespace="http://schemas.microsoft.com/office/infopath/2007/PartnerControls"/>
    <xsd:element name="SharedWithUsers" ma:index="1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V skupni rabi s podrobnostmi" ma:internalName="SharedWithDetails" ma:readOnly="true">
      <xsd:simpleType>
        <xsd:restriction base="dms:Note">
          <xsd:maxLength value="255"/>
        </xsd:restriction>
      </xsd:simpleType>
    </xsd:element>
    <xsd:element name="TaxCatchAll" ma:index="23" nillable="true" ma:displayName="Taxonomy Catch All Column" ma:hidden="true" ma:list="{6291bd02-1fef-467a-a2bc-a084fa781cd0}" ma:internalName="TaxCatchAll" ma:showField="CatchAllData" ma:web="77fbcc3b-8dc6-4f02-83eb-822f1a87d1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19EC6-272F-4AEB-83E8-44302B0E4A1F}">
  <ds:schemaRefs>
    <ds:schemaRef ds:uri="http://schemas.openxmlformats.org/officeDocument/2006/bibliography"/>
  </ds:schemaRefs>
</ds:datastoreItem>
</file>

<file path=customXml/itemProps2.xml><?xml version="1.0" encoding="utf-8"?>
<ds:datastoreItem xmlns:ds="http://schemas.openxmlformats.org/officeDocument/2006/customXml" ds:itemID="{84025832-BD59-4664-8F3F-04F2D95ABE11}">
  <ds:schemaRefs>
    <ds:schemaRef ds:uri="http://schemas.microsoft.com/sharepoint/v3/contenttype/forms"/>
  </ds:schemaRefs>
</ds:datastoreItem>
</file>

<file path=customXml/itemProps3.xml><?xml version="1.0" encoding="utf-8"?>
<ds:datastoreItem xmlns:ds="http://schemas.openxmlformats.org/officeDocument/2006/customXml" ds:itemID="{688FFFFE-8A58-4CAF-813B-0296C023DE0C}">
  <ds:schemaRefs>
    <ds:schemaRef ds:uri="http://schemas.microsoft.com/office/2006/metadata/properties"/>
    <ds:schemaRef ds:uri="http://schemas.microsoft.com/office/infopath/2007/PartnerControls"/>
    <ds:schemaRef ds:uri="5bdd6ef4-43f6-4f60-b716-d2f730c1e0d8"/>
    <ds:schemaRef ds:uri="77fbcc3b-8dc6-4f02-83eb-822f1a87d1b1"/>
  </ds:schemaRefs>
</ds:datastoreItem>
</file>

<file path=customXml/itemProps4.xml><?xml version="1.0" encoding="utf-8"?>
<ds:datastoreItem xmlns:ds="http://schemas.openxmlformats.org/officeDocument/2006/customXml" ds:itemID="{41FFEFD6-5B0F-4893-B84D-E3D7C8412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d6ef4-43f6-4f60-b716-d2f730c1e0d8"/>
    <ds:schemaRef ds:uri="77fbcc3b-8dc6-4f02-83eb-822f1a87d1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E3D8AD-F459-481A-A84C-78429844D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13</Pages>
  <Words>4548</Words>
  <Characters>25926</Characters>
  <Application>Microsoft Office Word</Application>
  <DocSecurity>0</DocSecurity>
  <Lines>216</Lines>
  <Paragraphs>60</Paragraphs>
  <ScaleCrop>false</ScaleCrop>
  <HeadingPairs>
    <vt:vector size="6" baseType="variant">
      <vt:variant>
        <vt:lpstr>Naslov</vt:lpstr>
      </vt:variant>
      <vt:variant>
        <vt:i4>1</vt:i4>
      </vt:variant>
      <vt:variant>
        <vt:lpstr>Title</vt:lpstr>
      </vt:variant>
      <vt:variant>
        <vt:i4>1</vt:i4>
      </vt:variant>
      <vt:variant>
        <vt:lpstr>Otsikko</vt:lpstr>
      </vt:variant>
      <vt:variant>
        <vt:i4>1</vt:i4>
      </vt:variant>
    </vt:vector>
  </HeadingPairs>
  <TitlesOfParts>
    <vt:vector size="3" baseType="lpstr">
      <vt:lpstr/>
      <vt:lpstr/>
      <vt:lpstr/>
    </vt:vector>
  </TitlesOfParts>
  <Company>RPPP</Company>
  <LinksUpToDate>false</LinksUpToDate>
  <CharactersWithSpaces>30414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dc:creator>
  <cp:lastModifiedBy>ZAPAZ Pisarna</cp:lastModifiedBy>
  <cp:revision>23</cp:revision>
  <cp:lastPrinted>2018-02-14T09:06:00Z</cp:lastPrinted>
  <dcterms:created xsi:type="dcterms:W3CDTF">2018-03-06T08:25:00Z</dcterms:created>
  <dcterms:modified xsi:type="dcterms:W3CDTF">2025-07-24T13:20:00Z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0x01010060FB1590F1A50F488BDB382897EB6EB2</vt:lpwstr>
  </property>
</Properties>
</file>